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D2B75" w14:textId="12B07CAC" w:rsidR="0031111A" w:rsidRPr="00B466B0" w:rsidRDefault="0031111A" w:rsidP="00AA11EA">
      <w:pPr>
        <w:widowControl w:val="0"/>
        <w:pBdr>
          <w:top w:val="nil"/>
          <w:left w:val="nil"/>
          <w:bottom w:val="nil"/>
          <w:right w:val="nil"/>
          <w:between w:val="nil"/>
        </w:pBdr>
        <w:jc w:val="center"/>
        <w:rPr>
          <w:rFonts w:ascii="Arial" w:hAnsi="Arial" w:cs="Arial"/>
          <w:b/>
          <w:color w:val="000000" w:themeColor="text1"/>
          <w:lang w:val="es-ES" w:eastAsia="es-ES"/>
        </w:rPr>
      </w:pPr>
      <w:bookmarkStart w:id="0" w:name="_Hlk157644467"/>
      <w:bookmarkStart w:id="1" w:name="_GoBack"/>
      <w:bookmarkEnd w:id="1"/>
      <w:r w:rsidRPr="00B466B0">
        <w:rPr>
          <w:rFonts w:ascii="Arial" w:hAnsi="Arial" w:cs="Arial"/>
          <w:b/>
          <w:color w:val="000000" w:themeColor="text1"/>
          <w:lang w:val="es-ES" w:eastAsia="es-ES"/>
        </w:rPr>
        <w:t>PROYE</w:t>
      </w:r>
      <w:r w:rsidR="00465727">
        <w:rPr>
          <w:rFonts w:ascii="Arial" w:hAnsi="Arial" w:cs="Arial"/>
          <w:b/>
          <w:color w:val="000000" w:themeColor="text1"/>
          <w:lang w:val="es-ES" w:eastAsia="es-ES"/>
        </w:rPr>
        <w:t xml:space="preserve">CTO DE ACUERDO No. </w:t>
      </w:r>
      <w:r w:rsidR="004A67F8">
        <w:rPr>
          <w:rFonts w:ascii="Arial" w:hAnsi="Arial" w:cs="Arial"/>
          <w:b/>
          <w:color w:val="000000" w:themeColor="text1"/>
          <w:lang w:val="es-ES" w:eastAsia="es-ES"/>
        </w:rPr>
        <w:t>07</w:t>
      </w:r>
      <w:r w:rsidR="00F03A48">
        <w:rPr>
          <w:rFonts w:ascii="Arial" w:hAnsi="Arial" w:cs="Arial"/>
          <w:b/>
          <w:color w:val="000000" w:themeColor="text1"/>
          <w:lang w:val="es-ES" w:eastAsia="es-ES"/>
        </w:rPr>
        <w:t>7</w:t>
      </w:r>
      <w:r w:rsidR="004A67F8">
        <w:rPr>
          <w:rFonts w:ascii="Arial" w:hAnsi="Arial" w:cs="Arial"/>
          <w:b/>
          <w:color w:val="000000" w:themeColor="text1"/>
          <w:lang w:val="es-ES" w:eastAsia="es-ES"/>
        </w:rPr>
        <w:t xml:space="preserve"> </w:t>
      </w:r>
      <w:r w:rsidR="00465727">
        <w:rPr>
          <w:rFonts w:ascii="Arial" w:hAnsi="Arial" w:cs="Arial"/>
          <w:b/>
          <w:color w:val="000000" w:themeColor="text1"/>
          <w:lang w:val="es-ES" w:eastAsia="es-ES"/>
        </w:rPr>
        <w:t>DE 2025</w:t>
      </w:r>
    </w:p>
    <w:p w14:paraId="31D8E240" w14:textId="77777777" w:rsidR="0031111A" w:rsidRPr="00B466B0" w:rsidRDefault="0031111A" w:rsidP="0031111A">
      <w:pPr>
        <w:widowControl w:val="0"/>
        <w:pBdr>
          <w:top w:val="nil"/>
          <w:left w:val="nil"/>
          <w:bottom w:val="nil"/>
          <w:right w:val="nil"/>
          <w:between w:val="nil"/>
        </w:pBdr>
        <w:rPr>
          <w:rFonts w:ascii="Arial" w:hAnsi="Arial" w:cs="Arial"/>
          <w:color w:val="000000" w:themeColor="text1"/>
          <w:lang w:val="es-ES" w:eastAsia="es-ES"/>
        </w:rPr>
      </w:pPr>
    </w:p>
    <w:bookmarkEnd w:id="0"/>
    <w:p w14:paraId="4D815426" w14:textId="77777777" w:rsidR="00465727" w:rsidRPr="00DA3A4F" w:rsidRDefault="00465727" w:rsidP="00465727">
      <w:pPr>
        <w:jc w:val="center"/>
        <w:rPr>
          <w:rFonts w:ascii="Arial" w:hAnsi="Arial" w:cs="Arial"/>
          <w:b/>
          <w:i/>
          <w:iCs/>
          <w:color w:val="000000" w:themeColor="text1"/>
        </w:rPr>
      </w:pPr>
      <w:r w:rsidRPr="00DA3A4F">
        <w:rPr>
          <w:rFonts w:ascii="Arial" w:hAnsi="Arial" w:cs="Arial"/>
          <w:b/>
          <w:i/>
          <w:iCs/>
          <w:color w:val="000000" w:themeColor="text1"/>
        </w:rPr>
        <w:t>“POR MEDIO DEL CUAL SE TRAZAN LINEAMIENTOS PARA SENSIBILIZAR SOBRE EL ADECUADO USO DE PANTALLAS EN LA PRIMERA INFANCIA”</w:t>
      </w:r>
    </w:p>
    <w:p w14:paraId="3B48FE2C" w14:textId="77777777" w:rsidR="0031111A" w:rsidRPr="00B466B0" w:rsidRDefault="0031111A" w:rsidP="0031111A">
      <w:pPr>
        <w:widowControl w:val="0"/>
        <w:pBdr>
          <w:top w:val="nil"/>
          <w:left w:val="nil"/>
          <w:bottom w:val="nil"/>
          <w:right w:val="nil"/>
          <w:between w:val="nil"/>
        </w:pBdr>
        <w:rPr>
          <w:rFonts w:ascii="Arial" w:hAnsi="Arial" w:cs="Arial"/>
          <w:b/>
          <w:bCs/>
          <w:color w:val="000000" w:themeColor="text1"/>
          <w:lang w:val="es-ES" w:eastAsia="es-ES"/>
        </w:rPr>
      </w:pPr>
    </w:p>
    <w:p w14:paraId="7A4BAD68" w14:textId="77777777" w:rsidR="0031111A" w:rsidRPr="00B466B0" w:rsidRDefault="0031111A" w:rsidP="0031111A">
      <w:pPr>
        <w:widowControl w:val="0"/>
        <w:pBdr>
          <w:top w:val="nil"/>
          <w:left w:val="nil"/>
          <w:bottom w:val="nil"/>
          <w:right w:val="nil"/>
          <w:between w:val="nil"/>
        </w:pBdr>
        <w:rPr>
          <w:rFonts w:ascii="Arial" w:hAnsi="Arial" w:cs="Arial"/>
          <w:b/>
          <w:bCs/>
          <w:color w:val="000000" w:themeColor="text1"/>
          <w:lang w:val="es-ES" w:eastAsia="es-ES"/>
        </w:rPr>
      </w:pPr>
      <w:r w:rsidRPr="00B466B0">
        <w:rPr>
          <w:rFonts w:ascii="Arial" w:hAnsi="Arial" w:cs="Arial"/>
          <w:b/>
          <w:bCs/>
          <w:color w:val="000000" w:themeColor="text1"/>
          <w:lang w:val="es-ES" w:eastAsia="es-ES"/>
        </w:rPr>
        <w:t xml:space="preserve">OBJETO DEL PROYECTO </w:t>
      </w:r>
    </w:p>
    <w:p w14:paraId="44485D4D" w14:textId="77777777" w:rsidR="0031111A" w:rsidRPr="00B466B0" w:rsidRDefault="0031111A" w:rsidP="0031111A">
      <w:pPr>
        <w:widowControl w:val="0"/>
        <w:pBdr>
          <w:top w:val="nil"/>
          <w:left w:val="nil"/>
          <w:bottom w:val="nil"/>
          <w:right w:val="nil"/>
          <w:between w:val="nil"/>
        </w:pBdr>
        <w:rPr>
          <w:rFonts w:ascii="Arial" w:hAnsi="Arial" w:cs="Arial"/>
          <w:b/>
          <w:bCs/>
          <w:color w:val="000000" w:themeColor="text1"/>
          <w:lang w:val="es-ES" w:eastAsia="es-ES"/>
        </w:rPr>
      </w:pPr>
    </w:p>
    <w:p w14:paraId="69857DB2" w14:textId="3DC4163F" w:rsidR="00E44112" w:rsidRDefault="00465727" w:rsidP="00BD1615">
      <w:pPr>
        <w:pStyle w:val="Sinespaciado"/>
        <w:jc w:val="both"/>
        <w:rPr>
          <w:rFonts w:ascii="Arial" w:hAnsi="Arial" w:cs="Arial"/>
          <w:sz w:val="24"/>
          <w:szCs w:val="24"/>
        </w:rPr>
      </w:pPr>
      <w:r>
        <w:rPr>
          <w:rFonts w:ascii="Arial" w:hAnsi="Arial" w:cs="Arial"/>
          <w:sz w:val="24"/>
          <w:szCs w:val="24"/>
        </w:rPr>
        <w:t>T</w:t>
      </w:r>
      <w:r w:rsidRPr="00DA3A4F">
        <w:rPr>
          <w:rFonts w:ascii="Arial" w:hAnsi="Arial" w:cs="Arial"/>
          <w:sz w:val="24"/>
          <w:szCs w:val="24"/>
        </w:rPr>
        <w:t>razar los lineamientos que permitan sensibilizar sobre el adecuado uso de pantallas y dispositivos electrónicos por parte de niños y niñas de la primera infancia, fomentando su desarrollo integral y el bienestar físico, emocional y social.</w:t>
      </w:r>
    </w:p>
    <w:p w14:paraId="269647D4" w14:textId="77777777" w:rsidR="00465727" w:rsidRPr="00B466B0" w:rsidRDefault="00465727" w:rsidP="00AA11EA">
      <w:pPr>
        <w:pStyle w:val="Sinespaciado"/>
        <w:rPr>
          <w:rFonts w:ascii="Arial" w:hAnsi="Arial" w:cs="Arial"/>
          <w:sz w:val="24"/>
          <w:szCs w:val="24"/>
        </w:rPr>
      </w:pPr>
    </w:p>
    <w:p w14:paraId="651F7EE5" w14:textId="474F9EAE" w:rsidR="0031111A" w:rsidRPr="00B466B0" w:rsidRDefault="0031111A" w:rsidP="00AA11EA">
      <w:pPr>
        <w:pStyle w:val="Sinespaciado"/>
        <w:numPr>
          <w:ilvl w:val="0"/>
          <w:numId w:val="15"/>
        </w:numPr>
        <w:rPr>
          <w:rFonts w:ascii="Arial" w:hAnsi="Arial" w:cs="Arial"/>
          <w:b/>
          <w:sz w:val="24"/>
          <w:szCs w:val="24"/>
        </w:rPr>
      </w:pPr>
      <w:r w:rsidRPr="00B466B0">
        <w:rPr>
          <w:rFonts w:ascii="Arial" w:hAnsi="Arial" w:cs="Arial"/>
          <w:b/>
          <w:sz w:val="24"/>
          <w:szCs w:val="24"/>
        </w:rPr>
        <w:t xml:space="preserve">SUSTENTO JURÍDICO </w:t>
      </w:r>
    </w:p>
    <w:p w14:paraId="4FF26994" w14:textId="77777777" w:rsidR="0031111A" w:rsidRPr="00B466B0" w:rsidRDefault="0031111A" w:rsidP="0031111A">
      <w:pPr>
        <w:jc w:val="both"/>
        <w:rPr>
          <w:rFonts w:ascii="Arial" w:hAnsi="Arial" w:cs="Arial"/>
          <w:i/>
          <w:iCs/>
          <w:color w:val="000000" w:themeColor="text1"/>
          <w:lang w:val="es-ES" w:eastAsia="es-ES"/>
        </w:rPr>
      </w:pPr>
    </w:p>
    <w:p w14:paraId="39294DA1" w14:textId="77777777" w:rsidR="0031111A" w:rsidRPr="00B466B0" w:rsidRDefault="0031111A" w:rsidP="0031111A">
      <w:pPr>
        <w:widowControl w:val="0"/>
        <w:numPr>
          <w:ilvl w:val="0"/>
          <w:numId w:val="1"/>
        </w:numPr>
        <w:pBdr>
          <w:top w:val="nil"/>
          <w:left w:val="nil"/>
          <w:bottom w:val="nil"/>
          <w:right w:val="nil"/>
          <w:between w:val="nil"/>
        </w:pBdr>
        <w:rPr>
          <w:rFonts w:ascii="Arial" w:hAnsi="Arial" w:cs="Arial"/>
          <w:b/>
          <w:bCs/>
          <w:color w:val="000000" w:themeColor="text1"/>
          <w:lang w:val="es-ES" w:eastAsia="es-ES"/>
        </w:rPr>
      </w:pPr>
      <w:r w:rsidRPr="00B466B0">
        <w:rPr>
          <w:rFonts w:ascii="Arial" w:hAnsi="Arial" w:cs="Arial"/>
          <w:b/>
          <w:bCs/>
          <w:color w:val="000000" w:themeColor="text1"/>
          <w:lang w:val="es-ES" w:eastAsia="es-ES"/>
        </w:rPr>
        <w:t>DE ORDEN CONSTITUCIONAL</w:t>
      </w:r>
    </w:p>
    <w:p w14:paraId="67F5C8B5" w14:textId="1B6A1289" w:rsidR="0031111A" w:rsidRPr="00B466B0" w:rsidRDefault="0031111A" w:rsidP="0031111A">
      <w:pPr>
        <w:pStyle w:val="NormalWeb"/>
        <w:shd w:val="clear" w:color="auto" w:fill="FFFFFF"/>
        <w:jc w:val="both"/>
        <w:rPr>
          <w:rFonts w:ascii="Arial" w:hAnsi="Arial" w:cs="Arial"/>
          <w:i/>
          <w:iCs/>
          <w:color w:val="000000" w:themeColor="text1"/>
        </w:rPr>
      </w:pPr>
      <w:r w:rsidRPr="00B466B0">
        <w:rPr>
          <w:rFonts w:ascii="Arial" w:hAnsi="Arial" w:cs="Arial"/>
          <w:b/>
          <w:bCs/>
          <w:i/>
          <w:iCs/>
          <w:color w:val="000000" w:themeColor="text1"/>
        </w:rPr>
        <w:t>“</w:t>
      </w:r>
      <w:r w:rsidR="005E62AF" w:rsidRPr="00B466B0">
        <w:rPr>
          <w:rFonts w:ascii="Arial" w:hAnsi="Arial" w:cs="Arial"/>
          <w:b/>
          <w:bCs/>
          <w:i/>
          <w:iCs/>
          <w:color w:val="000000" w:themeColor="text1"/>
        </w:rPr>
        <w:t>Artículo</w:t>
      </w:r>
      <w:r w:rsidR="00EC7E29" w:rsidRPr="00B466B0">
        <w:rPr>
          <w:rFonts w:ascii="Arial" w:hAnsi="Arial" w:cs="Arial"/>
          <w:b/>
          <w:bCs/>
          <w:i/>
          <w:iCs/>
          <w:color w:val="000000" w:themeColor="text1"/>
        </w:rPr>
        <w:t xml:space="preserve"> </w:t>
      </w:r>
      <w:r w:rsidRPr="00B466B0">
        <w:rPr>
          <w:rFonts w:ascii="Arial" w:hAnsi="Arial" w:cs="Arial"/>
          <w:b/>
          <w:bCs/>
          <w:i/>
          <w:iCs/>
          <w:color w:val="000000" w:themeColor="text1"/>
        </w:rPr>
        <w:t>2.</w:t>
      </w:r>
      <w:r w:rsidRPr="00B466B0">
        <w:rPr>
          <w:rStyle w:val="apple-converted-space"/>
          <w:rFonts w:ascii="Arial" w:hAnsi="Arial" w:cs="Arial"/>
          <w:b/>
          <w:bCs/>
          <w:i/>
          <w:iCs/>
          <w:color w:val="000000" w:themeColor="text1"/>
        </w:rPr>
        <w:t> </w:t>
      </w:r>
      <w:r w:rsidRPr="00B466B0">
        <w:rPr>
          <w:rFonts w:ascii="Arial" w:hAnsi="Arial" w:cs="Arial"/>
          <w:i/>
          <w:iCs/>
          <w:color w:val="000000" w:themeColor="text1"/>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5B21BB11" w14:textId="46375BFE" w:rsidR="0031111A" w:rsidRPr="00B466B0" w:rsidRDefault="0031111A" w:rsidP="0031111A">
      <w:pPr>
        <w:pStyle w:val="NormalWeb"/>
        <w:shd w:val="clear" w:color="auto" w:fill="FFFFFF"/>
        <w:jc w:val="both"/>
        <w:rPr>
          <w:rFonts w:ascii="Arial" w:hAnsi="Arial" w:cs="Arial"/>
          <w:i/>
          <w:iCs/>
          <w:color w:val="000000" w:themeColor="text1"/>
        </w:rPr>
      </w:pPr>
      <w:r w:rsidRPr="00B466B0">
        <w:rPr>
          <w:rFonts w:ascii="Arial" w:hAnsi="Arial" w:cs="Arial"/>
          <w:i/>
          <w:iCs/>
          <w:color w:val="000000" w:themeColor="text1"/>
        </w:rPr>
        <w:t>Las autoridades de la República están instituidas para proteger a todas las personas residentes en Colombia, en su vida, honra, bienes, creencias, y demás derechos y libertades, y para asegurar el cumplimiento de los deberes sociales del Estado y de los particulares.</w:t>
      </w:r>
      <w:r w:rsidR="005E62AF" w:rsidRPr="00B466B0">
        <w:rPr>
          <w:rFonts w:ascii="Arial" w:hAnsi="Arial" w:cs="Arial"/>
          <w:i/>
          <w:iCs/>
          <w:color w:val="000000" w:themeColor="text1"/>
        </w:rPr>
        <w:t>”</w:t>
      </w:r>
    </w:p>
    <w:p w14:paraId="6DF1F639" w14:textId="7FB70645" w:rsidR="005E62AF" w:rsidRPr="00B466B0" w:rsidRDefault="005E62AF" w:rsidP="0031111A">
      <w:pPr>
        <w:pStyle w:val="NormalWeb"/>
        <w:shd w:val="clear" w:color="auto" w:fill="FFFFFF"/>
        <w:jc w:val="both"/>
        <w:rPr>
          <w:rFonts w:ascii="Arial" w:hAnsi="Arial" w:cs="Arial"/>
          <w:i/>
          <w:iCs/>
          <w:color w:val="000000" w:themeColor="text1"/>
        </w:rPr>
      </w:pPr>
      <w:r w:rsidRPr="00B466B0">
        <w:rPr>
          <w:rFonts w:ascii="Arial" w:hAnsi="Arial" w:cs="Arial"/>
          <w:i/>
          <w:iCs/>
          <w:color w:val="000000" w:themeColor="text1"/>
        </w:rPr>
        <w:t xml:space="preserve">(…) </w:t>
      </w:r>
    </w:p>
    <w:p w14:paraId="7AE338C4" w14:textId="77777777" w:rsidR="002D45FB" w:rsidRPr="00B466B0" w:rsidRDefault="00EC7E29" w:rsidP="0031111A">
      <w:pPr>
        <w:pStyle w:val="NormalWeb"/>
        <w:shd w:val="clear" w:color="auto" w:fill="FFFFFF"/>
        <w:jc w:val="both"/>
        <w:rPr>
          <w:rFonts w:ascii="Arial" w:hAnsi="Arial" w:cs="Arial"/>
          <w:i/>
          <w:iCs/>
          <w:color w:val="000000" w:themeColor="text1"/>
        </w:rPr>
      </w:pPr>
      <w:r w:rsidRPr="00B466B0">
        <w:rPr>
          <w:rFonts w:ascii="Arial" w:hAnsi="Arial" w:cs="Arial"/>
          <w:i/>
          <w:iCs/>
          <w:color w:val="000000" w:themeColor="text1"/>
        </w:rPr>
        <w:t>“</w:t>
      </w:r>
      <w:r w:rsidRPr="00B466B0">
        <w:rPr>
          <w:rFonts w:ascii="Arial" w:hAnsi="Arial" w:cs="Arial"/>
          <w:b/>
          <w:bCs/>
          <w:i/>
          <w:iCs/>
          <w:color w:val="000000" w:themeColor="text1"/>
        </w:rPr>
        <w:t>Artículo 44.</w:t>
      </w:r>
      <w:r w:rsidRPr="00B466B0">
        <w:rPr>
          <w:rFonts w:ascii="Arial" w:hAnsi="Arial" w:cs="Arial"/>
          <w:i/>
          <w:iCs/>
          <w:color w:val="000000" w:themeColor="text1"/>
        </w:rPr>
        <w:t xml:space="preserv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 </w:t>
      </w:r>
    </w:p>
    <w:p w14:paraId="63618B96" w14:textId="3034F68C" w:rsidR="002D45FB" w:rsidRPr="00B466B0" w:rsidRDefault="00EC7E29" w:rsidP="0031111A">
      <w:pPr>
        <w:pStyle w:val="NormalWeb"/>
        <w:shd w:val="clear" w:color="auto" w:fill="FFFFFF"/>
        <w:jc w:val="both"/>
        <w:rPr>
          <w:rFonts w:ascii="Arial" w:hAnsi="Arial" w:cs="Arial"/>
          <w:i/>
          <w:iCs/>
          <w:color w:val="000000" w:themeColor="text1"/>
        </w:rPr>
      </w:pPr>
      <w:r w:rsidRPr="00B466B0">
        <w:rPr>
          <w:rFonts w:ascii="Arial" w:hAnsi="Arial" w:cs="Arial"/>
          <w:i/>
          <w:iCs/>
          <w:color w:val="000000" w:themeColor="text1"/>
        </w:rPr>
        <w:t xml:space="preserve">La familia, la sociedad y el Estado tienen la obligación de asistir y proteger al niño para garantizar su desarrollo armónico e integral y el ejercicio pleno de sus </w:t>
      </w:r>
      <w:r w:rsidRPr="00B466B0">
        <w:rPr>
          <w:rFonts w:ascii="Arial" w:hAnsi="Arial" w:cs="Arial"/>
          <w:i/>
          <w:iCs/>
          <w:color w:val="000000" w:themeColor="text1"/>
        </w:rPr>
        <w:lastRenderedPageBreak/>
        <w:t xml:space="preserve">derechos. Cualquier persona puede exigir de la autoridad competente su cumplimiento y la sanción de los infractores. </w:t>
      </w:r>
    </w:p>
    <w:p w14:paraId="6CB36BDC" w14:textId="043AEB4D" w:rsidR="00EC7E29" w:rsidRPr="00B466B0" w:rsidRDefault="00EC7E29" w:rsidP="0031111A">
      <w:pPr>
        <w:pStyle w:val="NormalWeb"/>
        <w:shd w:val="clear" w:color="auto" w:fill="FFFFFF"/>
        <w:jc w:val="both"/>
        <w:rPr>
          <w:rFonts w:ascii="Arial" w:hAnsi="Arial" w:cs="Arial"/>
          <w:i/>
          <w:iCs/>
          <w:color w:val="000000" w:themeColor="text1"/>
        </w:rPr>
      </w:pPr>
      <w:r w:rsidRPr="00B466B0">
        <w:rPr>
          <w:rFonts w:ascii="Arial" w:hAnsi="Arial" w:cs="Arial"/>
          <w:i/>
          <w:iCs/>
          <w:color w:val="000000" w:themeColor="text1"/>
        </w:rPr>
        <w:t xml:space="preserve">Los derechos de los niños prevalecen sobre los derechos de los demás.” </w:t>
      </w:r>
    </w:p>
    <w:p w14:paraId="5D8E7B2E" w14:textId="77777777" w:rsidR="006C4641" w:rsidRPr="00B466B0" w:rsidRDefault="006C4641" w:rsidP="006C4641">
      <w:pPr>
        <w:jc w:val="both"/>
        <w:rPr>
          <w:rFonts w:ascii="Arial" w:hAnsi="Arial" w:cs="Arial"/>
          <w:i/>
          <w:iCs/>
          <w:color w:val="000000" w:themeColor="text1"/>
          <w:shd w:val="clear" w:color="auto" w:fill="FFFFFF"/>
        </w:rPr>
      </w:pPr>
    </w:p>
    <w:p w14:paraId="254ADDC1" w14:textId="77777777" w:rsidR="006C4641" w:rsidRPr="00B466B0" w:rsidRDefault="006C4641" w:rsidP="006C4641">
      <w:pPr>
        <w:numPr>
          <w:ilvl w:val="0"/>
          <w:numId w:val="1"/>
        </w:numPr>
        <w:jc w:val="both"/>
        <w:rPr>
          <w:rFonts w:ascii="Arial" w:hAnsi="Arial" w:cs="Arial"/>
          <w:b/>
          <w:bCs/>
          <w:color w:val="000000" w:themeColor="text1"/>
          <w:lang w:val="es-ES" w:eastAsia="es-ES"/>
        </w:rPr>
      </w:pPr>
      <w:r w:rsidRPr="00B466B0">
        <w:rPr>
          <w:rFonts w:ascii="Arial" w:hAnsi="Arial" w:cs="Arial"/>
          <w:b/>
          <w:bCs/>
          <w:color w:val="000000" w:themeColor="text1"/>
          <w:lang w:val="es-ES" w:eastAsia="es-ES"/>
        </w:rPr>
        <w:t>DE ORDEN LEGAL</w:t>
      </w:r>
    </w:p>
    <w:p w14:paraId="73C1CE57" w14:textId="7233021C" w:rsidR="00DB4480" w:rsidRPr="00B466B0" w:rsidRDefault="00DB4480" w:rsidP="00675FF1">
      <w:pPr>
        <w:shd w:val="clear" w:color="auto" w:fill="FFFFFF"/>
        <w:spacing w:before="100" w:beforeAutospacing="1" w:line="240" w:lineRule="atLeast"/>
        <w:ind w:left="360"/>
        <w:jc w:val="both"/>
        <w:rPr>
          <w:rFonts w:ascii="Arial" w:hAnsi="Arial" w:cs="Arial"/>
          <w:b/>
          <w:bCs/>
          <w:color w:val="000000" w:themeColor="text1"/>
        </w:rPr>
      </w:pPr>
      <w:r w:rsidRPr="00B466B0">
        <w:rPr>
          <w:rFonts w:ascii="Arial" w:hAnsi="Arial" w:cs="Arial"/>
          <w:b/>
          <w:bCs/>
          <w:color w:val="000000" w:themeColor="text1"/>
        </w:rPr>
        <w:t>LEY 12 DE 1991 - CONVENCI</w:t>
      </w:r>
      <w:r w:rsidR="00225968" w:rsidRPr="00B466B0">
        <w:rPr>
          <w:rFonts w:ascii="Arial" w:hAnsi="Arial" w:cs="Arial"/>
          <w:b/>
          <w:bCs/>
          <w:color w:val="000000" w:themeColor="text1"/>
        </w:rPr>
        <w:t>Ó</w:t>
      </w:r>
      <w:r w:rsidRPr="00B466B0">
        <w:rPr>
          <w:rFonts w:ascii="Arial" w:hAnsi="Arial" w:cs="Arial"/>
          <w:b/>
          <w:bCs/>
          <w:color w:val="000000" w:themeColor="text1"/>
        </w:rPr>
        <w:t xml:space="preserve">N INTERNACIONAL SOBRE LOS DERECHOS DEL NIÑO - </w:t>
      </w:r>
      <w:r w:rsidRPr="001922C4">
        <w:rPr>
          <w:rFonts w:ascii="Arial" w:hAnsi="Arial" w:cs="Arial"/>
          <w:bCs/>
          <w:i/>
          <w:iCs/>
          <w:color w:val="000000" w:themeColor="text1"/>
        </w:rPr>
        <w:t>"Por medio de la cual se aprueba la Convención sobre los Derechos Del Niño adoptada por la Asamblea General de las Naciones Unidas el 20 de noviembre de 1989".</w:t>
      </w:r>
    </w:p>
    <w:p w14:paraId="6BA41341" w14:textId="269F88D3" w:rsidR="00662837" w:rsidRPr="00B466B0" w:rsidRDefault="00662837" w:rsidP="00481144">
      <w:pPr>
        <w:shd w:val="clear" w:color="auto" w:fill="FFFFFF"/>
        <w:spacing w:before="100" w:beforeAutospacing="1" w:line="240" w:lineRule="atLeast"/>
        <w:jc w:val="both"/>
        <w:rPr>
          <w:rFonts w:ascii="Arial" w:hAnsi="Arial" w:cs="Arial"/>
          <w:b/>
          <w:bCs/>
          <w:i/>
          <w:iCs/>
          <w:color w:val="000000" w:themeColor="text1"/>
        </w:rPr>
      </w:pPr>
      <w:r w:rsidRPr="00B466B0">
        <w:rPr>
          <w:rFonts w:ascii="Arial" w:hAnsi="Arial" w:cs="Arial"/>
          <w:b/>
          <w:bCs/>
          <w:i/>
          <w:iCs/>
          <w:color w:val="000000" w:themeColor="text1"/>
        </w:rPr>
        <w:t>Preámbulo</w:t>
      </w:r>
    </w:p>
    <w:p w14:paraId="23AA9703" w14:textId="7A16AC46" w:rsidR="00662837" w:rsidRPr="00B466B0" w:rsidRDefault="00662837"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Los Estados Parte en la presente Convención.</w:t>
      </w:r>
    </w:p>
    <w:p w14:paraId="03F55910" w14:textId="686B48FB" w:rsidR="00662837" w:rsidRPr="00B466B0" w:rsidRDefault="00662837"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 </w:t>
      </w:r>
    </w:p>
    <w:p w14:paraId="0765848E" w14:textId="29E4EDCD" w:rsidR="00DB4480" w:rsidRPr="00B466B0" w:rsidRDefault="00DB4480" w:rsidP="00481144">
      <w:pPr>
        <w:shd w:val="clear" w:color="auto" w:fill="FFFFFF"/>
        <w:spacing w:before="100" w:beforeAutospacing="1" w:line="240" w:lineRule="atLeast"/>
        <w:jc w:val="both"/>
        <w:rPr>
          <w:rFonts w:ascii="Arial" w:hAnsi="Arial" w:cs="Arial"/>
          <w:color w:val="000000" w:themeColor="text1"/>
          <w:u w:val="single"/>
        </w:rPr>
      </w:pPr>
      <w:r w:rsidRPr="00B466B0">
        <w:rPr>
          <w:rFonts w:ascii="Arial" w:hAnsi="Arial" w:cs="Arial"/>
          <w:i/>
          <w:iCs/>
          <w:color w:val="000000" w:themeColor="text1"/>
        </w:rPr>
        <w:t xml:space="preserve">Convencidos de que la familia, como grupo fundamental de la sociedad y medio natural para el crecimiento y el bienestar de todos sus miembros, y en particular de los niños, </w:t>
      </w:r>
      <w:r w:rsidRPr="00B466B0">
        <w:rPr>
          <w:rFonts w:ascii="Arial" w:hAnsi="Arial" w:cs="Arial"/>
          <w:i/>
          <w:iCs/>
          <w:color w:val="000000" w:themeColor="text1"/>
          <w:u w:val="single"/>
        </w:rPr>
        <w:t>debe recibir la protección y asistencia necesarias para poder asumir plenamente sus responsabilidades dentro de la comunidad</w:t>
      </w:r>
    </w:p>
    <w:p w14:paraId="63DAAA8E" w14:textId="71F31E6E" w:rsidR="00662837" w:rsidRPr="00B466B0" w:rsidRDefault="00662837"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 </w:t>
      </w:r>
    </w:p>
    <w:p w14:paraId="528A5E86" w14:textId="27F49FEA" w:rsidR="00DB4480" w:rsidRPr="00B466B0" w:rsidRDefault="00DB4480"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Teniendo presente que, como se indica en la Declaración de los Derechos del Niño, "</w:t>
      </w:r>
      <w:r w:rsidRPr="00B466B0">
        <w:rPr>
          <w:rFonts w:ascii="Arial" w:hAnsi="Arial" w:cs="Arial"/>
          <w:i/>
          <w:iCs/>
          <w:color w:val="000000" w:themeColor="text1"/>
          <w:u w:val="single"/>
        </w:rPr>
        <w:t>el niño, por su falta de madurez física y mental, necesita protección y cuidado especiales,</w:t>
      </w:r>
      <w:r w:rsidRPr="00B466B0">
        <w:rPr>
          <w:rFonts w:ascii="Arial" w:hAnsi="Arial" w:cs="Arial"/>
          <w:i/>
          <w:iCs/>
          <w:color w:val="000000" w:themeColor="text1"/>
        </w:rPr>
        <w:t xml:space="preserve"> incluso la debida protección legal, tanto antes como después del nacimiento</w:t>
      </w:r>
    </w:p>
    <w:p w14:paraId="2BDDBB25" w14:textId="740B8C6A" w:rsidR="00662837" w:rsidRPr="00B466B0" w:rsidRDefault="00662837"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 </w:t>
      </w:r>
    </w:p>
    <w:p w14:paraId="406D17FE" w14:textId="6EA7A11B" w:rsidR="00DB4480" w:rsidRPr="00B466B0" w:rsidRDefault="00662837"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Teniendo debidamente en cuenta la importancia de las tradiciones y los valores culturales de cada pueblo </w:t>
      </w:r>
      <w:r w:rsidRPr="00B466B0">
        <w:rPr>
          <w:rFonts w:ascii="Arial" w:hAnsi="Arial" w:cs="Arial"/>
          <w:i/>
          <w:iCs/>
          <w:color w:val="000000" w:themeColor="text1"/>
          <w:u w:val="single"/>
        </w:rPr>
        <w:t>para la protección y el desarrollo armonioso del niño,</w:t>
      </w:r>
      <w:r w:rsidRPr="00B466B0">
        <w:rPr>
          <w:rFonts w:ascii="Arial" w:hAnsi="Arial" w:cs="Arial"/>
          <w:i/>
          <w:iCs/>
          <w:color w:val="000000" w:themeColor="text1"/>
        </w:rPr>
        <w:t xml:space="preserve"> Reconociendo la importancia de la cooperación internacional para el mejoramiento de las condiciones de vida de los niños en todos los países, en particular en los países en desarrollo</w:t>
      </w:r>
    </w:p>
    <w:p w14:paraId="0702C2B6" w14:textId="5CF32530" w:rsidR="00662837" w:rsidRPr="00B466B0" w:rsidRDefault="00662837"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 </w:t>
      </w:r>
    </w:p>
    <w:p w14:paraId="53C35D7C" w14:textId="0187021B" w:rsidR="00662837" w:rsidRPr="00B466B0" w:rsidRDefault="006232A2" w:rsidP="00662837">
      <w:pPr>
        <w:shd w:val="clear" w:color="auto" w:fill="FFFFFF"/>
        <w:spacing w:before="100" w:beforeAutospacing="1" w:line="240" w:lineRule="atLeast"/>
        <w:jc w:val="both"/>
        <w:rPr>
          <w:rFonts w:ascii="Arial" w:hAnsi="Arial" w:cs="Arial"/>
          <w:b/>
          <w:bCs/>
          <w:i/>
          <w:iCs/>
          <w:color w:val="000000" w:themeColor="text1"/>
        </w:rPr>
      </w:pPr>
      <w:r w:rsidRPr="00B466B0">
        <w:rPr>
          <w:rFonts w:ascii="Arial" w:hAnsi="Arial" w:cs="Arial"/>
          <w:b/>
          <w:bCs/>
          <w:i/>
          <w:iCs/>
          <w:color w:val="000000" w:themeColor="text1"/>
        </w:rPr>
        <w:lastRenderedPageBreak/>
        <w:t>Artículo</w:t>
      </w:r>
      <w:r w:rsidR="00662837" w:rsidRPr="00B466B0">
        <w:rPr>
          <w:rFonts w:ascii="Arial" w:hAnsi="Arial" w:cs="Arial"/>
          <w:b/>
          <w:bCs/>
          <w:i/>
          <w:iCs/>
          <w:color w:val="000000" w:themeColor="text1"/>
        </w:rPr>
        <w:t xml:space="preserve"> 3 </w:t>
      </w:r>
    </w:p>
    <w:p w14:paraId="168F77CB" w14:textId="34106569" w:rsidR="00662837" w:rsidRPr="00B466B0" w:rsidRDefault="00662837" w:rsidP="00662837">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2. Los Estados Parte </w:t>
      </w:r>
      <w:r w:rsidRPr="00B466B0">
        <w:rPr>
          <w:rFonts w:ascii="Arial" w:hAnsi="Arial" w:cs="Arial"/>
          <w:i/>
          <w:iCs/>
          <w:color w:val="000000" w:themeColor="text1"/>
          <w:u w:val="single"/>
        </w:rPr>
        <w:t>se comprometen a asegurar al niño la protección y el cuidado que sean necesarios para su bienestar,</w:t>
      </w:r>
      <w:r w:rsidRPr="00B466B0">
        <w:rPr>
          <w:rFonts w:ascii="Arial" w:hAnsi="Arial" w:cs="Arial"/>
          <w:i/>
          <w:iCs/>
          <w:color w:val="000000" w:themeColor="text1"/>
        </w:rPr>
        <w:t xml:space="preserve"> teniendo en cuenta los derechos y deberes de sus padres, tutores u otras personas responsables de él ante la ley y, con ese fin, tomarán todas las medidas legislativas y administrativas adecuadas.</w:t>
      </w:r>
    </w:p>
    <w:p w14:paraId="2B76C17F" w14:textId="0FF621CF" w:rsidR="00662837" w:rsidRPr="00B466B0" w:rsidRDefault="006232A2" w:rsidP="00662837">
      <w:pPr>
        <w:shd w:val="clear" w:color="auto" w:fill="FFFFFF"/>
        <w:spacing w:before="100" w:beforeAutospacing="1" w:line="240" w:lineRule="atLeast"/>
        <w:jc w:val="both"/>
        <w:rPr>
          <w:rFonts w:ascii="Arial" w:hAnsi="Arial" w:cs="Arial"/>
          <w:b/>
          <w:bCs/>
          <w:i/>
          <w:iCs/>
          <w:color w:val="000000" w:themeColor="text1"/>
        </w:rPr>
      </w:pPr>
      <w:r w:rsidRPr="00B466B0">
        <w:rPr>
          <w:rFonts w:ascii="Arial" w:hAnsi="Arial" w:cs="Arial"/>
          <w:b/>
          <w:bCs/>
          <w:i/>
          <w:iCs/>
          <w:color w:val="000000" w:themeColor="text1"/>
        </w:rPr>
        <w:t>Artículo</w:t>
      </w:r>
      <w:r w:rsidR="00662837" w:rsidRPr="00B466B0">
        <w:rPr>
          <w:rFonts w:ascii="Arial" w:hAnsi="Arial" w:cs="Arial"/>
          <w:b/>
          <w:bCs/>
          <w:i/>
          <w:iCs/>
          <w:color w:val="000000" w:themeColor="text1"/>
        </w:rPr>
        <w:t xml:space="preserve"> 13</w:t>
      </w:r>
    </w:p>
    <w:p w14:paraId="7D6EA869" w14:textId="794F4025" w:rsidR="00662837" w:rsidRPr="00B466B0" w:rsidRDefault="00662837" w:rsidP="00662837">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1. El niño tendrá derecho a la libertad de expresión; ese derecho incluirá la libertad de buscar, recibir y difundir informaciones e ideas de todo tipo, sin consideración de fronteras, ya sea oralmente, por escrito o impresas, en forma artística o por cualquier otro medio elegido por el niño.</w:t>
      </w:r>
    </w:p>
    <w:p w14:paraId="3E034003" w14:textId="705CCF16" w:rsidR="00662837" w:rsidRPr="00B466B0" w:rsidRDefault="00662837" w:rsidP="00662837">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2. El ejercicio de tal derecho podrá estar sujeto </w:t>
      </w:r>
      <w:r w:rsidRPr="00B466B0">
        <w:rPr>
          <w:rFonts w:ascii="Arial" w:hAnsi="Arial" w:cs="Arial"/>
          <w:i/>
          <w:iCs/>
          <w:color w:val="000000" w:themeColor="text1"/>
          <w:u w:val="single"/>
        </w:rPr>
        <w:t>a ciertas restricciones</w:t>
      </w:r>
      <w:r w:rsidRPr="00B466B0">
        <w:rPr>
          <w:rFonts w:ascii="Arial" w:hAnsi="Arial" w:cs="Arial"/>
          <w:i/>
          <w:iCs/>
          <w:color w:val="000000" w:themeColor="text1"/>
        </w:rPr>
        <w:t>, que serán únicamente las que la ley prevea y sean necesarias:</w:t>
      </w:r>
    </w:p>
    <w:p w14:paraId="40EEE30E" w14:textId="338184BE" w:rsidR="00662837" w:rsidRPr="00B466B0" w:rsidRDefault="00662837" w:rsidP="00662837">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a) Para </w:t>
      </w:r>
      <w:r w:rsidRPr="00B466B0">
        <w:rPr>
          <w:rFonts w:ascii="Arial" w:hAnsi="Arial" w:cs="Arial"/>
          <w:i/>
          <w:iCs/>
          <w:color w:val="000000" w:themeColor="text1"/>
          <w:u w:val="single"/>
        </w:rPr>
        <w:t>el respeto de los derechos</w:t>
      </w:r>
      <w:r w:rsidRPr="00B466B0">
        <w:rPr>
          <w:rFonts w:ascii="Arial" w:hAnsi="Arial" w:cs="Arial"/>
          <w:i/>
          <w:iCs/>
          <w:color w:val="000000" w:themeColor="text1"/>
        </w:rPr>
        <w:t xml:space="preserve"> o la reputación de los demás;</w:t>
      </w:r>
    </w:p>
    <w:p w14:paraId="5C9FC69D" w14:textId="278955EC" w:rsidR="00662837" w:rsidRPr="00B466B0" w:rsidRDefault="00662837" w:rsidP="00662837">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b) Para la protección de la </w:t>
      </w:r>
      <w:r w:rsidRPr="00B466B0">
        <w:rPr>
          <w:rFonts w:ascii="Arial" w:hAnsi="Arial" w:cs="Arial"/>
          <w:i/>
          <w:iCs/>
          <w:color w:val="000000" w:themeColor="text1"/>
          <w:u w:val="single"/>
        </w:rPr>
        <w:t>seguridad nacional o el orden público o para proteger la salud o la moral públicas</w:t>
      </w:r>
      <w:r w:rsidRPr="00B466B0">
        <w:rPr>
          <w:rFonts w:ascii="Arial" w:hAnsi="Arial" w:cs="Arial"/>
          <w:i/>
          <w:iCs/>
          <w:color w:val="000000" w:themeColor="text1"/>
        </w:rPr>
        <w:t>.</w:t>
      </w:r>
    </w:p>
    <w:p w14:paraId="5838AA2A" w14:textId="14E624FC" w:rsidR="00B30207" w:rsidRPr="00B466B0" w:rsidRDefault="006232A2" w:rsidP="00B30207">
      <w:pPr>
        <w:shd w:val="clear" w:color="auto" w:fill="FFFFFF"/>
        <w:spacing w:before="100" w:beforeAutospacing="1" w:line="240" w:lineRule="atLeast"/>
        <w:jc w:val="both"/>
        <w:rPr>
          <w:rFonts w:ascii="Arial" w:hAnsi="Arial" w:cs="Arial"/>
          <w:b/>
          <w:bCs/>
          <w:i/>
          <w:iCs/>
          <w:color w:val="000000" w:themeColor="text1"/>
        </w:rPr>
      </w:pPr>
      <w:r w:rsidRPr="00B466B0">
        <w:rPr>
          <w:rFonts w:ascii="Arial" w:hAnsi="Arial" w:cs="Arial"/>
          <w:b/>
          <w:bCs/>
          <w:i/>
          <w:iCs/>
          <w:color w:val="000000" w:themeColor="text1"/>
        </w:rPr>
        <w:t>Artículo</w:t>
      </w:r>
      <w:r w:rsidR="00B30207" w:rsidRPr="00B466B0">
        <w:rPr>
          <w:rFonts w:ascii="Arial" w:hAnsi="Arial" w:cs="Arial"/>
          <w:b/>
          <w:bCs/>
          <w:i/>
          <w:iCs/>
          <w:color w:val="000000" w:themeColor="text1"/>
        </w:rPr>
        <w:t xml:space="preserve"> 17</w:t>
      </w:r>
    </w:p>
    <w:p w14:paraId="4FA3B480" w14:textId="2A7812A4" w:rsidR="00B30207" w:rsidRPr="00B466B0" w:rsidRDefault="00B30207" w:rsidP="00B30207">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Los Estados Parte </w:t>
      </w:r>
      <w:r w:rsidRPr="00B466B0">
        <w:rPr>
          <w:rFonts w:ascii="Arial" w:hAnsi="Arial" w:cs="Arial"/>
          <w:i/>
          <w:iCs/>
          <w:color w:val="000000" w:themeColor="text1"/>
          <w:u w:val="single"/>
        </w:rPr>
        <w:t>reconocen la importante función que desempeñan los medios de comunicación y velarán por que el niño tenga acceso a información y material procedentes de diversas fuentes nacionales e internacionales, en especial la información y el material que tengan por finalidad promover su bienestar social, espiritual y moral y su salud física y mental.</w:t>
      </w:r>
      <w:r w:rsidRPr="00B466B0">
        <w:rPr>
          <w:rFonts w:ascii="Arial" w:hAnsi="Arial" w:cs="Arial"/>
          <w:i/>
          <w:iCs/>
          <w:color w:val="000000" w:themeColor="text1"/>
        </w:rPr>
        <w:t xml:space="preserve"> Con tal objeto, los </w:t>
      </w:r>
      <w:r w:rsidR="00705831" w:rsidRPr="00B466B0">
        <w:rPr>
          <w:rFonts w:ascii="Arial" w:hAnsi="Arial" w:cs="Arial"/>
          <w:i/>
          <w:iCs/>
          <w:color w:val="000000" w:themeColor="text1"/>
        </w:rPr>
        <w:t>Estados Parte</w:t>
      </w:r>
      <w:r w:rsidRPr="00B466B0">
        <w:rPr>
          <w:rFonts w:ascii="Arial" w:hAnsi="Arial" w:cs="Arial"/>
          <w:i/>
          <w:iCs/>
          <w:color w:val="000000" w:themeColor="text1"/>
        </w:rPr>
        <w:t>:</w:t>
      </w:r>
    </w:p>
    <w:p w14:paraId="654AE36F" w14:textId="73FF56E7" w:rsidR="00B30207" w:rsidRPr="00B466B0" w:rsidRDefault="00B30207" w:rsidP="00662837">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a) Alentarán a los medios de comunicación a difundir información y materiales de interés social y cultural para el niño, de conformidad con el espíritu del artículo 29;</w:t>
      </w:r>
    </w:p>
    <w:p w14:paraId="113F1D0C" w14:textId="3A937446" w:rsidR="00B30207" w:rsidRPr="00B466B0" w:rsidRDefault="00B30207" w:rsidP="00662837">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 </w:t>
      </w:r>
    </w:p>
    <w:p w14:paraId="0412DE3E" w14:textId="7CC4F7B3" w:rsidR="00B30207" w:rsidRPr="00B466B0" w:rsidRDefault="00B30207" w:rsidP="00662837">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e) Promoverán la elaboración de </w:t>
      </w:r>
      <w:r w:rsidRPr="00B466B0">
        <w:rPr>
          <w:rFonts w:ascii="Arial" w:hAnsi="Arial" w:cs="Arial"/>
          <w:i/>
          <w:iCs/>
          <w:color w:val="000000" w:themeColor="text1"/>
          <w:u w:val="single"/>
        </w:rPr>
        <w:t>directrices apropiadas para proteger al niño contra toda información y material perjudicial para su bienestar</w:t>
      </w:r>
      <w:r w:rsidRPr="00B466B0">
        <w:rPr>
          <w:rFonts w:ascii="Arial" w:hAnsi="Arial" w:cs="Arial"/>
          <w:i/>
          <w:iCs/>
          <w:color w:val="000000" w:themeColor="text1"/>
        </w:rPr>
        <w:t>, teniendo en cuenta las disposiciones de los artículos 13 y 18.</w:t>
      </w:r>
    </w:p>
    <w:p w14:paraId="04F0C012" w14:textId="77777777" w:rsidR="008771CC" w:rsidRDefault="008771CC" w:rsidP="00662837">
      <w:pPr>
        <w:shd w:val="clear" w:color="auto" w:fill="FFFFFF"/>
        <w:spacing w:before="100" w:beforeAutospacing="1" w:line="240" w:lineRule="atLeast"/>
        <w:jc w:val="both"/>
        <w:rPr>
          <w:rFonts w:ascii="Arial" w:hAnsi="Arial" w:cs="Arial"/>
          <w:b/>
          <w:bCs/>
          <w:i/>
          <w:iCs/>
          <w:color w:val="000000" w:themeColor="text1"/>
        </w:rPr>
      </w:pPr>
    </w:p>
    <w:p w14:paraId="7679BE0E" w14:textId="146BC1A6" w:rsidR="00662837" w:rsidRPr="00B466B0" w:rsidRDefault="006232A2" w:rsidP="00662837">
      <w:pPr>
        <w:shd w:val="clear" w:color="auto" w:fill="FFFFFF"/>
        <w:spacing w:before="100" w:beforeAutospacing="1" w:line="240" w:lineRule="atLeast"/>
        <w:jc w:val="both"/>
        <w:rPr>
          <w:rFonts w:ascii="Arial" w:hAnsi="Arial" w:cs="Arial"/>
          <w:b/>
          <w:bCs/>
          <w:i/>
          <w:iCs/>
          <w:color w:val="000000" w:themeColor="text1"/>
        </w:rPr>
      </w:pPr>
      <w:r w:rsidRPr="00B466B0">
        <w:rPr>
          <w:rFonts w:ascii="Arial" w:hAnsi="Arial" w:cs="Arial"/>
          <w:b/>
          <w:bCs/>
          <w:i/>
          <w:iCs/>
          <w:color w:val="000000" w:themeColor="text1"/>
        </w:rPr>
        <w:t xml:space="preserve">Artículo </w:t>
      </w:r>
      <w:r w:rsidR="00662837" w:rsidRPr="00B466B0">
        <w:rPr>
          <w:rFonts w:ascii="Arial" w:hAnsi="Arial" w:cs="Arial"/>
          <w:b/>
          <w:bCs/>
          <w:i/>
          <w:iCs/>
          <w:color w:val="000000" w:themeColor="text1"/>
        </w:rPr>
        <w:t>19</w:t>
      </w:r>
    </w:p>
    <w:p w14:paraId="2B391A83" w14:textId="0A36F6CF" w:rsidR="00662837" w:rsidRPr="00B466B0" w:rsidRDefault="00662837" w:rsidP="00662837">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1. Los Estados Parte </w:t>
      </w:r>
      <w:r w:rsidRPr="00B466B0">
        <w:rPr>
          <w:rFonts w:ascii="Arial" w:hAnsi="Arial" w:cs="Arial"/>
          <w:i/>
          <w:iCs/>
          <w:color w:val="000000" w:themeColor="text1"/>
          <w:u w:val="single"/>
        </w:rPr>
        <w:t>adoptarán todas las medidas legislativas</w:t>
      </w:r>
      <w:r w:rsidRPr="00B466B0">
        <w:rPr>
          <w:rFonts w:ascii="Arial" w:hAnsi="Arial" w:cs="Arial"/>
          <w:i/>
          <w:iCs/>
          <w:color w:val="000000" w:themeColor="text1"/>
        </w:rPr>
        <w:t xml:space="preserve">, administrativas, sociales y educativas apropiadas </w:t>
      </w:r>
      <w:r w:rsidRPr="00B466B0">
        <w:rPr>
          <w:rFonts w:ascii="Arial" w:hAnsi="Arial" w:cs="Arial"/>
          <w:i/>
          <w:iCs/>
          <w:color w:val="000000" w:themeColor="text1"/>
          <w:u w:val="single"/>
        </w:rPr>
        <w:t>para proteger al niño contra toda forma de perjuicio o abuso físico o mental, descuido o trato negligente, malos tratos o explotación, incluido el abuso sexual</w:t>
      </w:r>
      <w:r w:rsidRPr="00B466B0">
        <w:rPr>
          <w:rFonts w:ascii="Arial" w:hAnsi="Arial" w:cs="Arial"/>
          <w:i/>
          <w:iCs/>
          <w:color w:val="000000" w:themeColor="text1"/>
        </w:rPr>
        <w:t>, mientras el niño se encuentre bajo la custodia de los padres, de un representante legal o de cualquier otra persona que lo tenga a su cargo.</w:t>
      </w:r>
    </w:p>
    <w:p w14:paraId="321A0CD5" w14:textId="48BAD41A" w:rsidR="00662837" w:rsidRPr="00B466B0" w:rsidRDefault="00662837" w:rsidP="00662837">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2. Esas medidas de protección deberían comprender, según corresponda, </w:t>
      </w:r>
      <w:r w:rsidRPr="00B466B0">
        <w:rPr>
          <w:rFonts w:ascii="Arial" w:hAnsi="Arial" w:cs="Arial"/>
          <w:i/>
          <w:iCs/>
          <w:color w:val="000000" w:themeColor="text1"/>
          <w:u w:val="single"/>
        </w:rPr>
        <w:t>procedimientos eficaces para el establecimiento de programas sociales con objeto de proporcionar la asistencia necesaria al niño y a quienes cuidan de él, así como para otras formas de prevención</w:t>
      </w:r>
      <w:r w:rsidRPr="00B466B0">
        <w:rPr>
          <w:rFonts w:ascii="Arial" w:hAnsi="Arial" w:cs="Arial"/>
          <w:i/>
          <w:iCs/>
          <w:color w:val="000000" w:themeColor="text1"/>
        </w:rPr>
        <w:t xml:space="preserve"> y para la identificación, notificación, remisión a una institución, investigación, tratamiento y observación ulterior de los casos antes descritos de malos tratos al niño y, según corresponda, la intervención judicial.</w:t>
      </w:r>
    </w:p>
    <w:p w14:paraId="5D53C1E5" w14:textId="5064C05C" w:rsidR="00B30207" w:rsidRPr="00B466B0" w:rsidRDefault="00B30207" w:rsidP="00B30207">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 </w:t>
      </w:r>
    </w:p>
    <w:p w14:paraId="74CA48C7" w14:textId="489BD72B" w:rsidR="00B30207" w:rsidRPr="00B466B0" w:rsidRDefault="006232A2" w:rsidP="00B30207">
      <w:pPr>
        <w:shd w:val="clear" w:color="auto" w:fill="FFFFFF"/>
        <w:spacing w:before="100" w:beforeAutospacing="1" w:line="240" w:lineRule="atLeast"/>
        <w:jc w:val="both"/>
        <w:rPr>
          <w:rFonts w:ascii="Arial" w:hAnsi="Arial" w:cs="Arial"/>
          <w:b/>
          <w:bCs/>
          <w:color w:val="000000" w:themeColor="text1"/>
        </w:rPr>
      </w:pPr>
      <w:r w:rsidRPr="00B466B0">
        <w:rPr>
          <w:rFonts w:ascii="Arial" w:hAnsi="Arial" w:cs="Arial"/>
          <w:b/>
          <w:bCs/>
          <w:i/>
          <w:iCs/>
          <w:color w:val="000000" w:themeColor="text1"/>
        </w:rPr>
        <w:t>Artículo</w:t>
      </w:r>
      <w:r w:rsidR="00B30207" w:rsidRPr="00B466B0">
        <w:rPr>
          <w:rFonts w:ascii="Arial" w:hAnsi="Arial" w:cs="Arial"/>
          <w:b/>
          <w:bCs/>
          <w:color w:val="000000" w:themeColor="text1"/>
        </w:rPr>
        <w:t xml:space="preserve"> 27</w:t>
      </w:r>
    </w:p>
    <w:p w14:paraId="271DFDB4" w14:textId="62F27BA3" w:rsidR="00662837" w:rsidRPr="00B466B0" w:rsidRDefault="00B30207" w:rsidP="00B30207">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1. Los Estados Parte reconocen el derecho de todo niño a un nivel de vida adecuado para su desarrollo físico, </w:t>
      </w:r>
      <w:r w:rsidRPr="00B466B0">
        <w:rPr>
          <w:rFonts w:ascii="Arial" w:hAnsi="Arial" w:cs="Arial"/>
          <w:i/>
          <w:iCs/>
          <w:color w:val="000000" w:themeColor="text1"/>
          <w:u w:val="single"/>
        </w:rPr>
        <w:t>mental, espiritual, moral y social.</w:t>
      </w:r>
    </w:p>
    <w:p w14:paraId="799B2909" w14:textId="792DE08F" w:rsidR="00B30207" w:rsidRPr="00B466B0" w:rsidRDefault="00B30207" w:rsidP="00B30207">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 </w:t>
      </w:r>
    </w:p>
    <w:p w14:paraId="060330BF" w14:textId="1C722F6B" w:rsidR="00B30207" w:rsidRPr="00B466B0" w:rsidRDefault="006232A2" w:rsidP="00B30207">
      <w:pPr>
        <w:shd w:val="clear" w:color="auto" w:fill="FFFFFF"/>
        <w:spacing w:before="100" w:beforeAutospacing="1" w:line="240" w:lineRule="atLeast"/>
        <w:jc w:val="both"/>
        <w:rPr>
          <w:rFonts w:ascii="Arial" w:hAnsi="Arial" w:cs="Arial"/>
          <w:b/>
          <w:bCs/>
          <w:i/>
          <w:iCs/>
          <w:color w:val="000000" w:themeColor="text1"/>
        </w:rPr>
      </w:pPr>
      <w:r w:rsidRPr="00B466B0">
        <w:rPr>
          <w:rFonts w:ascii="Arial" w:hAnsi="Arial" w:cs="Arial"/>
          <w:b/>
          <w:bCs/>
          <w:i/>
          <w:iCs/>
          <w:color w:val="000000" w:themeColor="text1"/>
        </w:rPr>
        <w:t>Artículo</w:t>
      </w:r>
      <w:r w:rsidR="00B30207" w:rsidRPr="00B466B0">
        <w:rPr>
          <w:rFonts w:ascii="Arial" w:hAnsi="Arial" w:cs="Arial"/>
          <w:b/>
          <w:bCs/>
          <w:i/>
          <w:iCs/>
          <w:color w:val="000000" w:themeColor="text1"/>
        </w:rPr>
        <w:t xml:space="preserve"> 29</w:t>
      </w:r>
    </w:p>
    <w:p w14:paraId="008C5019" w14:textId="64BA87A4" w:rsidR="00B30207" w:rsidRPr="00B466B0" w:rsidRDefault="00B30207" w:rsidP="00B30207">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1. Los Estados Parte convienen en que la educación del niño deberá estar encaminada a:</w:t>
      </w:r>
    </w:p>
    <w:p w14:paraId="2C90FED2" w14:textId="70400447" w:rsidR="00B30207" w:rsidRDefault="00B30207"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a) Desarrollar </w:t>
      </w:r>
      <w:r w:rsidRPr="00B466B0">
        <w:rPr>
          <w:rFonts w:ascii="Arial" w:hAnsi="Arial" w:cs="Arial"/>
          <w:i/>
          <w:iCs/>
          <w:color w:val="000000" w:themeColor="text1"/>
          <w:u w:val="single"/>
        </w:rPr>
        <w:t>la personalidad, las aptitudes y la capacidad mental y física del niño hasta el máximo de sus posibilidades</w:t>
      </w:r>
      <w:r w:rsidRPr="00B466B0">
        <w:rPr>
          <w:rFonts w:ascii="Arial" w:hAnsi="Arial" w:cs="Arial"/>
          <w:i/>
          <w:iCs/>
          <w:color w:val="000000" w:themeColor="text1"/>
        </w:rPr>
        <w:t>;</w:t>
      </w:r>
    </w:p>
    <w:p w14:paraId="4429F135" w14:textId="44347C4A" w:rsidR="006C4641" w:rsidRPr="00B466B0" w:rsidRDefault="00481144" w:rsidP="00675FF1">
      <w:pPr>
        <w:shd w:val="clear" w:color="auto" w:fill="FFFFFF"/>
        <w:spacing w:before="100" w:beforeAutospacing="1" w:line="240" w:lineRule="atLeast"/>
        <w:ind w:left="708"/>
        <w:jc w:val="both"/>
        <w:rPr>
          <w:rFonts w:ascii="Arial" w:hAnsi="Arial" w:cs="Arial"/>
          <w:b/>
          <w:bCs/>
          <w:i/>
          <w:iCs/>
          <w:color w:val="000000" w:themeColor="text1"/>
        </w:rPr>
      </w:pPr>
      <w:r w:rsidRPr="00B466B0">
        <w:rPr>
          <w:rFonts w:ascii="Arial" w:hAnsi="Arial" w:cs="Arial"/>
          <w:b/>
          <w:bCs/>
          <w:color w:val="000000" w:themeColor="text1"/>
        </w:rPr>
        <w:t xml:space="preserve">LEY 1098 DE 2006 – </w:t>
      </w:r>
      <w:r w:rsidR="00DB4480" w:rsidRPr="00B466B0">
        <w:rPr>
          <w:rFonts w:ascii="Arial" w:hAnsi="Arial" w:cs="Arial"/>
          <w:b/>
          <w:bCs/>
          <w:i/>
          <w:iCs/>
          <w:color w:val="000000" w:themeColor="text1"/>
        </w:rPr>
        <w:t>“</w:t>
      </w:r>
      <w:r w:rsidRPr="00B466B0">
        <w:rPr>
          <w:rFonts w:ascii="Arial" w:hAnsi="Arial" w:cs="Arial"/>
          <w:b/>
          <w:bCs/>
          <w:i/>
          <w:iCs/>
          <w:color w:val="000000" w:themeColor="text1"/>
        </w:rPr>
        <w:t>Por la cual se expide el Código de la Infancia y la Adolescencia</w:t>
      </w:r>
      <w:r w:rsidR="00DB4480" w:rsidRPr="00B466B0">
        <w:rPr>
          <w:rFonts w:ascii="Arial" w:hAnsi="Arial" w:cs="Arial"/>
          <w:b/>
          <w:bCs/>
          <w:i/>
          <w:iCs/>
          <w:color w:val="000000" w:themeColor="text1"/>
        </w:rPr>
        <w:t>”</w:t>
      </w:r>
    </w:p>
    <w:p w14:paraId="2D2B8E5B" w14:textId="77777777" w:rsidR="00481144" w:rsidRPr="00B466B0" w:rsidRDefault="00481144"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b/>
          <w:bCs/>
          <w:i/>
          <w:iCs/>
          <w:color w:val="000000" w:themeColor="text1"/>
        </w:rPr>
        <w:t>Artículo 20. Derechos de protección.</w:t>
      </w:r>
      <w:r w:rsidRPr="00B466B0">
        <w:rPr>
          <w:rFonts w:ascii="Arial" w:hAnsi="Arial" w:cs="Arial"/>
          <w:i/>
          <w:iCs/>
          <w:color w:val="000000" w:themeColor="text1"/>
        </w:rPr>
        <w:t xml:space="preserve"> Los niños, las niñas y los adolescentes serán protegidos contra:</w:t>
      </w:r>
    </w:p>
    <w:p w14:paraId="7B0104BC" w14:textId="77777777" w:rsidR="00481144" w:rsidRPr="00B466B0" w:rsidRDefault="00481144"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4. La violación, la inducción, el estímulo y el constreñimiento a la prostitución; la explotación sexual, la pornografía y cualquier otra conducta que atente contra la libertad, integridad y formación sexuales de la persona menor de edad.</w:t>
      </w:r>
    </w:p>
    <w:p w14:paraId="2652A1DB" w14:textId="58251106" w:rsidR="00DB4480" w:rsidRPr="00B466B0" w:rsidRDefault="00DB4480"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 </w:t>
      </w:r>
    </w:p>
    <w:p w14:paraId="3CC33883" w14:textId="53920DC2" w:rsidR="00DB4480" w:rsidRPr="00B466B0" w:rsidRDefault="00DB4480"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19. Cualquier otro acto que amenace o vulnere sus derechos.</w:t>
      </w:r>
    </w:p>
    <w:p w14:paraId="3CEF84B1" w14:textId="33CACFE8" w:rsidR="00DB4480" w:rsidRPr="00B466B0" w:rsidRDefault="00DB4480"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 </w:t>
      </w:r>
    </w:p>
    <w:p w14:paraId="0033F3B8" w14:textId="75780B40" w:rsidR="00481144" w:rsidRPr="00B466B0" w:rsidRDefault="00481144"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b/>
          <w:bCs/>
          <w:i/>
          <w:iCs/>
          <w:color w:val="000000" w:themeColor="text1"/>
        </w:rPr>
        <w:t>Artículo 34. Derecho a la información.</w:t>
      </w:r>
      <w:r w:rsidRPr="00B466B0">
        <w:rPr>
          <w:rFonts w:ascii="Arial" w:hAnsi="Arial" w:cs="Arial"/>
          <w:i/>
          <w:iCs/>
          <w:color w:val="000000" w:themeColor="text1"/>
        </w:rPr>
        <w:t xml:space="preserve"> Sujeto a las restricciones necesarias para asegurar el respeto de sus derechos y el de los demás y para proteger la seguridad, la salud y la moral, los niños, las niñas y los adolescentes tienen derecho a buscar, recibir y difundir información e ideas a través de los distintos medios de comunicación de que dispongan.</w:t>
      </w:r>
    </w:p>
    <w:p w14:paraId="5959BD23" w14:textId="7B1C180D" w:rsidR="00481144" w:rsidRPr="00B466B0" w:rsidRDefault="00481144"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 </w:t>
      </w:r>
    </w:p>
    <w:p w14:paraId="64198F7E" w14:textId="77777777" w:rsidR="00481144" w:rsidRPr="00B466B0" w:rsidRDefault="00481144"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b/>
          <w:bCs/>
          <w:i/>
          <w:iCs/>
          <w:color w:val="000000" w:themeColor="text1"/>
        </w:rPr>
        <w:t>Artículo 41. Obligaciones del Estado.</w:t>
      </w:r>
      <w:r w:rsidRPr="00B466B0">
        <w:rPr>
          <w:rFonts w:ascii="Arial" w:hAnsi="Arial" w:cs="Arial"/>
          <w:i/>
          <w:iCs/>
          <w:color w:val="000000" w:themeColor="text1"/>
        </w:rPr>
        <w:t xml:space="preserve"> El Estado es el contexto institucional en el desarrollo integral de los niños, las niñas y los adolescentes. En cumplimiento de sus funciones en los niveles nacional, departamental, distrital y municipal deberá:</w:t>
      </w:r>
    </w:p>
    <w:p w14:paraId="632660D4" w14:textId="6D6E1DFF" w:rsidR="00DB4480" w:rsidRPr="00B466B0" w:rsidRDefault="00DB4480"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 </w:t>
      </w:r>
    </w:p>
    <w:p w14:paraId="43A2B0B6" w14:textId="0696D2EC" w:rsidR="00481144" w:rsidRPr="00B466B0" w:rsidRDefault="00481144" w:rsidP="00481144">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18. Asegurar los medios y condiciones que les garanticen la permanencia en el sistema educativo y el cumplimiento de su ciclo completo de formación.</w:t>
      </w:r>
    </w:p>
    <w:p w14:paraId="201BCDC7" w14:textId="29B2E239" w:rsidR="004637D5" w:rsidRPr="00B466B0" w:rsidRDefault="00481144" w:rsidP="00DB4480">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19. Garantizar un ambiente escolar respetuoso de la dignidad y los Derechos Humanos de los niños, las niñas y los adolescentes y desarrollar programas de formación de maestros para la promoción del buen trato.</w:t>
      </w:r>
    </w:p>
    <w:p w14:paraId="6006F51A" w14:textId="781AFAE8" w:rsidR="00DB4480" w:rsidRPr="00B466B0" w:rsidRDefault="00DB4480" w:rsidP="00DB4480">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 xml:space="preserve">(…) </w:t>
      </w:r>
    </w:p>
    <w:p w14:paraId="70367206" w14:textId="489D926B" w:rsidR="00DB4480" w:rsidRPr="00B466B0" w:rsidRDefault="00DB4480" w:rsidP="00DB4480">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i/>
          <w:iCs/>
          <w:color w:val="000000" w:themeColor="text1"/>
        </w:rPr>
        <w:t>33. Promover estrategias de comunicación educativa para transformar los patrones culturales que toleran el trabajo infantil y resaltar el valor de la educación como proceso fundamental para el desarrollo de la niñez.</w:t>
      </w:r>
    </w:p>
    <w:p w14:paraId="19566A85" w14:textId="59E8479E" w:rsidR="004637D5" w:rsidRPr="00B466B0" w:rsidRDefault="00DB4480" w:rsidP="00675FF1">
      <w:pPr>
        <w:shd w:val="clear" w:color="auto" w:fill="FFFFFF"/>
        <w:spacing w:before="100" w:beforeAutospacing="1" w:line="240" w:lineRule="atLeast"/>
        <w:jc w:val="both"/>
        <w:rPr>
          <w:rFonts w:ascii="Arial" w:hAnsi="Arial" w:cs="Arial"/>
          <w:i/>
          <w:iCs/>
          <w:color w:val="000000" w:themeColor="text1"/>
        </w:rPr>
      </w:pPr>
      <w:r w:rsidRPr="00B466B0">
        <w:rPr>
          <w:rFonts w:ascii="Arial" w:hAnsi="Arial" w:cs="Arial"/>
          <w:b/>
          <w:bCs/>
          <w:i/>
          <w:iCs/>
          <w:color w:val="000000" w:themeColor="text1"/>
        </w:rPr>
        <w:t>Artículo 49. Obligación de la Comisión Nacional de Televisión</w:t>
      </w:r>
      <w:r w:rsidRPr="00B466B0">
        <w:rPr>
          <w:rFonts w:ascii="Arial" w:hAnsi="Arial" w:cs="Arial"/>
          <w:i/>
          <w:iCs/>
          <w:color w:val="000000" w:themeColor="text1"/>
        </w:rPr>
        <w:t xml:space="preserve">. La Comisión Nacional de Televisión o quien haga sus veces </w:t>
      </w:r>
      <w:r w:rsidRPr="00B466B0">
        <w:rPr>
          <w:rFonts w:ascii="Arial" w:hAnsi="Arial" w:cs="Arial"/>
          <w:i/>
          <w:iCs/>
          <w:color w:val="000000" w:themeColor="text1"/>
          <w:u w:val="single"/>
        </w:rPr>
        <w:t>garantizará el interés superior de la niñez</w:t>
      </w:r>
      <w:r w:rsidRPr="00B466B0">
        <w:rPr>
          <w:rFonts w:ascii="Arial" w:hAnsi="Arial" w:cs="Arial"/>
          <w:i/>
          <w:iCs/>
          <w:color w:val="000000" w:themeColor="text1"/>
        </w:rPr>
        <w:t xml:space="preserve"> y la familia, la preservación y ampliación de las franjas infantiles y juveniles y el contenido pedagógico de dichas franjas que </w:t>
      </w:r>
      <w:r w:rsidRPr="00B466B0">
        <w:rPr>
          <w:rFonts w:ascii="Arial" w:hAnsi="Arial" w:cs="Arial"/>
          <w:i/>
          <w:iCs/>
          <w:color w:val="000000" w:themeColor="text1"/>
          <w:u w:val="single"/>
        </w:rPr>
        <w:t>asegure la difusión y conocimiento de los derechos y libertades de los niños, las niñas y los adolescentes</w:t>
      </w:r>
      <w:r w:rsidRPr="00B466B0">
        <w:rPr>
          <w:rFonts w:ascii="Arial" w:hAnsi="Arial" w:cs="Arial"/>
          <w:i/>
          <w:iCs/>
          <w:color w:val="000000" w:themeColor="text1"/>
        </w:rPr>
        <w:t xml:space="preserve"> consagradas en la presente ley. Así mismo, la Comisión Nacional de Televisión garantizará que en la difusión de programas y materiales emitidos en la franja infantil no se presentarán escenas o mensajes violentos o que hagan apología a la violencia.</w:t>
      </w:r>
    </w:p>
    <w:p w14:paraId="5AFA3C6E" w14:textId="29B6AAAA" w:rsidR="00EA1504" w:rsidRPr="00B466B0" w:rsidRDefault="00675FF1" w:rsidP="00EA1504">
      <w:pPr>
        <w:pStyle w:val="NormalWeb"/>
        <w:numPr>
          <w:ilvl w:val="0"/>
          <w:numId w:val="1"/>
        </w:numPr>
        <w:shd w:val="clear" w:color="auto" w:fill="FFFFFF"/>
        <w:jc w:val="both"/>
        <w:rPr>
          <w:rFonts w:ascii="Arial" w:hAnsi="Arial" w:cs="Arial"/>
          <w:b/>
          <w:bCs/>
          <w:color w:val="000000" w:themeColor="text1"/>
        </w:rPr>
      </w:pPr>
      <w:r w:rsidRPr="00B466B0">
        <w:rPr>
          <w:rFonts w:ascii="Arial" w:hAnsi="Arial" w:cs="Arial"/>
          <w:b/>
          <w:bCs/>
          <w:color w:val="000000" w:themeColor="text1"/>
        </w:rPr>
        <w:t xml:space="preserve">DE ORDEN </w:t>
      </w:r>
      <w:r w:rsidR="00EA1504" w:rsidRPr="00B466B0">
        <w:rPr>
          <w:rFonts w:ascii="Arial" w:hAnsi="Arial" w:cs="Arial"/>
          <w:b/>
          <w:bCs/>
          <w:color w:val="000000" w:themeColor="text1"/>
        </w:rPr>
        <w:t>JURISPRU</w:t>
      </w:r>
      <w:r w:rsidRPr="00B466B0">
        <w:rPr>
          <w:rFonts w:ascii="Arial" w:hAnsi="Arial" w:cs="Arial"/>
          <w:b/>
          <w:bCs/>
          <w:color w:val="000000" w:themeColor="text1"/>
        </w:rPr>
        <w:t>DENCIAL</w:t>
      </w:r>
    </w:p>
    <w:p w14:paraId="52FCC9CD" w14:textId="77777777" w:rsidR="004637D5" w:rsidRPr="00B466B0" w:rsidRDefault="004637D5" w:rsidP="00EA1504">
      <w:pPr>
        <w:pStyle w:val="NormalWeb"/>
        <w:shd w:val="clear" w:color="auto" w:fill="FFFFFF"/>
        <w:jc w:val="both"/>
        <w:rPr>
          <w:rFonts w:ascii="Arial" w:hAnsi="Arial" w:cs="Arial"/>
          <w:b/>
          <w:bCs/>
          <w:color w:val="000000" w:themeColor="text1"/>
        </w:rPr>
      </w:pPr>
      <w:r w:rsidRPr="00B466B0">
        <w:rPr>
          <w:rFonts w:ascii="Arial" w:hAnsi="Arial" w:cs="Arial"/>
          <w:b/>
          <w:bCs/>
          <w:color w:val="000000" w:themeColor="text1"/>
        </w:rPr>
        <w:t xml:space="preserve">Sentencia T-068/11 </w:t>
      </w:r>
    </w:p>
    <w:p w14:paraId="7D6C6835" w14:textId="77777777" w:rsidR="004637D5" w:rsidRPr="00B466B0" w:rsidRDefault="004637D5" w:rsidP="004637D5">
      <w:pPr>
        <w:pStyle w:val="NormalWeb"/>
        <w:shd w:val="clear" w:color="auto" w:fill="FFFFFF"/>
        <w:jc w:val="both"/>
        <w:rPr>
          <w:rFonts w:ascii="Arial" w:hAnsi="Arial" w:cs="Arial"/>
          <w:b/>
          <w:bCs/>
          <w:i/>
          <w:iCs/>
          <w:color w:val="000000" w:themeColor="text1"/>
        </w:rPr>
      </w:pPr>
      <w:r w:rsidRPr="00B466B0">
        <w:rPr>
          <w:rFonts w:ascii="Arial" w:hAnsi="Arial" w:cs="Arial"/>
          <w:b/>
          <w:bCs/>
          <w:i/>
          <w:iCs/>
          <w:color w:val="000000" w:themeColor="text1"/>
        </w:rPr>
        <w:t>CONCEPTO DE NIÑO Y ADOLESCENTE COMO SUJETO DE ESPECIAL PROTECCION</w:t>
      </w:r>
    </w:p>
    <w:p w14:paraId="322FA175" w14:textId="3ABC8215" w:rsidR="004637D5" w:rsidRPr="00B466B0" w:rsidRDefault="004637D5" w:rsidP="004637D5">
      <w:pPr>
        <w:pStyle w:val="NormalWeb"/>
        <w:shd w:val="clear" w:color="auto" w:fill="FFFFFF"/>
        <w:jc w:val="both"/>
        <w:rPr>
          <w:rFonts w:ascii="Arial" w:hAnsi="Arial" w:cs="Arial"/>
          <w:i/>
          <w:iCs/>
          <w:color w:val="000000" w:themeColor="text1"/>
        </w:rPr>
      </w:pPr>
      <w:r w:rsidRPr="00B466B0">
        <w:rPr>
          <w:rFonts w:ascii="Arial" w:hAnsi="Arial" w:cs="Arial"/>
          <w:i/>
          <w:iCs/>
          <w:color w:val="000000" w:themeColor="text1"/>
        </w:rPr>
        <w:t>La Convención sobre los Derechos del Niño establece, en su artículo 1º, para los efectos de su aplicación, una definición de niño que incluye a todo ser humano menor de dieciocho años, salvo definición legal que consagre una edad inferior para la mayoría de edad. Por su parte, el legislador colombiano brindó una definición más completa que diferencia cabalmente entre niño, niña y adolescente, acorde con lo que establece la Constitución en sus artículos 44 y 45. Ambas normas fueron desarrolladas por el Código de Infancia y la Adolescencia (CIA), que contempló conceptos jurídicos relevantes para abordar cualquier asunto que implique niños o adolescentes: el interés superior y la protección integral. Por ende, existe dentro del ordenamiento jurídico colombiano e internacional un imperativo para la familia, la sociedad y el Estado de brindar un auxilio prevalente a los niños, niñas y adolescentes; y de adoptar medidas de protección efectivas, que estén orientadas primariamente a garantizar el ejercicio integral y simultáneo de los derechos de estos sujetos</w:t>
      </w:r>
    </w:p>
    <w:p w14:paraId="55BFBD4F" w14:textId="01FD586E" w:rsidR="004637D5" w:rsidRPr="00B466B0" w:rsidRDefault="004637D5" w:rsidP="004637D5">
      <w:pPr>
        <w:pStyle w:val="NormalWeb"/>
        <w:shd w:val="clear" w:color="auto" w:fill="FFFFFF"/>
        <w:jc w:val="both"/>
        <w:rPr>
          <w:rFonts w:ascii="Arial" w:hAnsi="Arial" w:cs="Arial"/>
          <w:i/>
          <w:iCs/>
          <w:color w:val="000000" w:themeColor="text1"/>
        </w:rPr>
      </w:pPr>
      <w:r w:rsidRPr="00B466B0">
        <w:rPr>
          <w:rFonts w:ascii="Arial" w:hAnsi="Arial" w:cs="Arial"/>
          <w:b/>
          <w:bCs/>
          <w:i/>
          <w:iCs/>
          <w:color w:val="000000" w:themeColor="text1"/>
        </w:rPr>
        <w:t>DERECHO AL DESARROLLO INTEGRAL EN LA PRIMERA INFANCIA</w:t>
      </w:r>
      <w:r w:rsidRPr="00B466B0">
        <w:rPr>
          <w:rFonts w:ascii="Arial" w:hAnsi="Arial" w:cs="Arial"/>
          <w:i/>
          <w:iCs/>
          <w:color w:val="000000" w:themeColor="text1"/>
        </w:rPr>
        <w:t>-Definición</w:t>
      </w:r>
    </w:p>
    <w:p w14:paraId="4B158414" w14:textId="37CE5771" w:rsidR="004637D5" w:rsidRPr="00B466B0" w:rsidRDefault="004637D5" w:rsidP="004637D5">
      <w:pPr>
        <w:pStyle w:val="NormalWeb"/>
        <w:shd w:val="clear" w:color="auto" w:fill="FFFFFF"/>
        <w:jc w:val="both"/>
        <w:rPr>
          <w:rFonts w:ascii="Arial" w:hAnsi="Arial" w:cs="Arial"/>
          <w:i/>
          <w:iCs/>
          <w:color w:val="000000" w:themeColor="text1"/>
        </w:rPr>
      </w:pPr>
      <w:r w:rsidRPr="00B466B0">
        <w:rPr>
          <w:rFonts w:ascii="Arial" w:hAnsi="Arial" w:cs="Arial"/>
          <w:i/>
          <w:iCs/>
          <w:color w:val="000000" w:themeColor="text1"/>
        </w:rPr>
        <w:t>De especial importancia resulta el derecho al desarrollo integral en la primera infancia, que fue definido como “(…) la etapa del ciclo vital en la que se establecen las bases para el desarrollo cognitivo, emocional y social del ser humano [y que] comprende la franja poblacional que va de los cero (0) a los seis años de edad. Por ello, son derechos impostergables de estos últimos “(…) la nutrición (…), la protección contra los peligros físicos y la educación inicial (…)”. Cabe indicar que ya el constituyente había fijado este tipo de cláusulas al establecer, en el artículo 50 de la Carta, que “Todo niño menor de un año que no esté cubierto por algún tipo de protección o de seguridad social, tendrá derecho a recibir atención gratuita en todas las instituciones de salud que reciban aportes del Estado (…)”.</w:t>
      </w:r>
    </w:p>
    <w:p w14:paraId="7B08AADF" w14:textId="4164F93B" w:rsidR="00EA1504" w:rsidRPr="00B466B0" w:rsidRDefault="00EA1504" w:rsidP="00EA1504">
      <w:pPr>
        <w:pStyle w:val="NormalWeb"/>
        <w:shd w:val="clear" w:color="auto" w:fill="FFFFFF"/>
        <w:jc w:val="both"/>
        <w:rPr>
          <w:rFonts w:ascii="Arial" w:hAnsi="Arial" w:cs="Arial"/>
          <w:i/>
          <w:iCs/>
          <w:color w:val="000000" w:themeColor="text1"/>
        </w:rPr>
      </w:pPr>
      <w:r w:rsidRPr="00B466B0">
        <w:rPr>
          <w:rFonts w:ascii="Arial" w:hAnsi="Arial" w:cs="Arial"/>
          <w:b/>
          <w:bCs/>
          <w:i/>
          <w:iCs/>
          <w:color w:val="000000" w:themeColor="text1"/>
        </w:rPr>
        <w:t>DERECHOS DE LOS NIÑOS, NIÑAS Y ADOLESCENTES</w:t>
      </w:r>
      <w:r w:rsidRPr="00B466B0">
        <w:rPr>
          <w:rFonts w:ascii="Arial" w:hAnsi="Arial" w:cs="Arial"/>
          <w:i/>
          <w:iCs/>
          <w:color w:val="000000" w:themeColor="text1"/>
        </w:rPr>
        <w:t>-Obligación del Estado de brindar una protección especial</w:t>
      </w:r>
    </w:p>
    <w:p w14:paraId="6F5A9771" w14:textId="7DC4E12E" w:rsidR="004637D5" w:rsidRPr="00B466B0" w:rsidRDefault="00EA1504" w:rsidP="00EA1504">
      <w:pPr>
        <w:pStyle w:val="NormalWeb"/>
        <w:shd w:val="clear" w:color="auto" w:fill="FFFFFF"/>
        <w:jc w:val="both"/>
        <w:rPr>
          <w:rFonts w:ascii="Arial" w:hAnsi="Arial" w:cs="Arial"/>
          <w:i/>
          <w:iCs/>
          <w:color w:val="000000" w:themeColor="text1"/>
        </w:rPr>
      </w:pPr>
      <w:r w:rsidRPr="00B466B0">
        <w:rPr>
          <w:rFonts w:ascii="Arial" w:hAnsi="Arial" w:cs="Arial"/>
          <w:i/>
          <w:iCs/>
          <w:color w:val="000000" w:themeColor="text1"/>
        </w:rPr>
        <w:t xml:space="preserve">Frente a los niños, las niñas y los adolescentes, tanto la Constitución, como la Convención y el CIA consagran varios comportamientos que el Estado debe desplegar para garantizar sus derechos a cabalidad; entre ellos la integridad física, la alimentación, la familia y la formación del adolescente para la progenitura responsable, conforme a su derecho a la protección y formación integral. Igualmente, la Carta contempla el deber de “(…) asistir y proteger al niño para garantizar su desarrollo armónico e integral (…)”. Como es deber garantizar el debido proceso en toda actuación judicial o administrativa que propenda por garantizar los derechos de estos sujetos de especial protección constitucional y en razón de que un objetivo básico es la conservación de la unidad familiar, la Corte ha señalado en su jurisprudencia que la intervención del Estado no puede ser arbitraria o desproporcionada. Y es que en virtud de la aplicación del interés prevalente del niño, niña o adolescente (conforme con el artículo 9º del CIA) han de observarse las condiciones fácticas y jurídicas que permitan a las autoridades decidir cuáles son las mejores medidas a adoptar, siempre bajo parámetros de proporcionalidad. Esto implica un amplio margen de discrecionalidad para garantizar el desarrollo y preservar las condiciones que les permiten ejercer sus derechos; protegerlos de riesgos prohibidos y evitar cambios desfavorables para ellos; así como mantener el equilibrio con los derechos de los padres.” </w:t>
      </w:r>
    </w:p>
    <w:p w14:paraId="5B2C3E0D" w14:textId="3AED959E" w:rsidR="004637D5" w:rsidRPr="00B466B0" w:rsidRDefault="004637D5" w:rsidP="00EA1504">
      <w:pPr>
        <w:pStyle w:val="NormalWeb"/>
        <w:shd w:val="clear" w:color="auto" w:fill="FFFFFF"/>
        <w:jc w:val="both"/>
        <w:rPr>
          <w:rFonts w:ascii="Arial" w:hAnsi="Arial" w:cs="Arial"/>
          <w:b/>
          <w:bCs/>
          <w:color w:val="000000" w:themeColor="text1"/>
        </w:rPr>
      </w:pPr>
      <w:r w:rsidRPr="00B466B0">
        <w:rPr>
          <w:rFonts w:ascii="Arial" w:hAnsi="Arial" w:cs="Arial"/>
          <w:b/>
          <w:bCs/>
          <w:color w:val="000000" w:themeColor="text1"/>
        </w:rPr>
        <w:t>Sentencia T-245A/22</w:t>
      </w:r>
    </w:p>
    <w:p w14:paraId="4EC67FAD" w14:textId="5FEA7A5C" w:rsidR="00481144" w:rsidRPr="00B466B0" w:rsidRDefault="00481144" w:rsidP="00481144">
      <w:pPr>
        <w:pStyle w:val="NormalWeb"/>
        <w:shd w:val="clear" w:color="auto" w:fill="FFFFFF"/>
        <w:jc w:val="both"/>
        <w:rPr>
          <w:rFonts w:ascii="Arial" w:hAnsi="Arial" w:cs="Arial"/>
          <w:i/>
          <w:iCs/>
          <w:color w:val="000000" w:themeColor="text1"/>
        </w:rPr>
      </w:pPr>
      <w:r w:rsidRPr="00B466B0">
        <w:rPr>
          <w:rFonts w:ascii="Arial" w:hAnsi="Arial" w:cs="Arial"/>
          <w:b/>
          <w:bCs/>
          <w:i/>
          <w:iCs/>
          <w:color w:val="000000" w:themeColor="text1"/>
        </w:rPr>
        <w:t>DERECHO AL AMBIENTE FAMILIAR SANO E INTERÉS SUPERIOR DE LOS NIÑOS, NIÑAS Y ADOLESCENTES</w:t>
      </w:r>
      <w:r w:rsidRPr="00B466B0">
        <w:rPr>
          <w:rFonts w:ascii="Arial" w:hAnsi="Arial" w:cs="Arial"/>
          <w:i/>
          <w:iCs/>
          <w:color w:val="000000" w:themeColor="text1"/>
        </w:rPr>
        <w:t>-Progenitores deben mantener rol de garantes, protectores y cuidadores de sus hijos, frente a la exposición de imágenes y videos en redes sociales</w:t>
      </w:r>
    </w:p>
    <w:p w14:paraId="36B14335" w14:textId="301CE784" w:rsidR="004637D5" w:rsidRPr="00B466B0" w:rsidRDefault="00481144" w:rsidP="00481144">
      <w:pPr>
        <w:pStyle w:val="NormalWeb"/>
        <w:shd w:val="clear" w:color="auto" w:fill="FFFFFF"/>
        <w:jc w:val="both"/>
        <w:rPr>
          <w:rFonts w:ascii="Arial" w:hAnsi="Arial" w:cs="Arial"/>
          <w:i/>
          <w:iCs/>
          <w:color w:val="000000" w:themeColor="text1"/>
        </w:rPr>
      </w:pPr>
      <w:r w:rsidRPr="00B466B0">
        <w:rPr>
          <w:rFonts w:ascii="Arial" w:hAnsi="Arial" w:cs="Arial"/>
          <w:i/>
          <w:iCs/>
          <w:color w:val="000000" w:themeColor="text1"/>
        </w:rPr>
        <w:t>(…), los progenitores al momento de considerar hacer publicaciones que involucran datos de sus hijos en internet o en sus redes sociales, (deben) valorar el interés superior de los niños y niñas de cara a los riesgos particulares que genera la exposición de sus datos en entornos virtuales, dar prevalencia a la manifestación de su voluntad y, en atención a su edad y madurez, escuchar a sus hijos en la toma de decisiones que los conciernen.</w:t>
      </w:r>
    </w:p>
    <w:p w14:paraId="5495A231" w14:textId="66C200F1" w:rsidR="004637D5" w:rsidRPr="00B466B0" w:rsidRDefault="004637D5" w:rsidP="00EA1504">
      <w:pPr>
        <w:pStyle w:val="NormalWeb"/>
        <w:shd w:val="clear" w:color="auto" w:fill="FFFFFF"/>
        <w:jc w:val="both"/>
        <w:rPr>
          <w:rFonts w:ascii="Arial" w:hAnsi="Arial" w:cs="Arial"/>
          <w:i/>
          <w:iCs/>
          <w:color w:val="000000" w:themeColor="text1"/>
        </w:rPr>
      </w:pPr>
      <w:r w:rsidRPr="00B466B0">
        <w:rPr>
          <w:rFonts w:ascii="Arial" w:hAnsi="Arial" w:cs="Arial"/>
          <w:b/>
          <w:bCs/>
          <w:i/>
          <w:iCs/>
          <w:color w:val="000000" w:themeColor="text1"/>
        </w:rPr>
        <w:t>DERECHO AL LIBRE DESARROLLO DE LA PERSONALIDAD DE LOS NIÑOS</w:t>
      </w:r>
      <w:r w:rsidRPr="00B466B0">
        <w:rPr>
          <w:rFonts w:ascii="Arial" w:hAnsi="Arial" w:cs="Arial"/>
          <w:i/>
          <w:iCs/>
          <w:color w:val="000000" w:themeColor="text1"/>
        </w:rPr>
        <w:t>-Protección/</w:t>
      </w:r>
      <w:r w:rsidRPr="00B466B0">
        <w:rPr>
          <w:rFonts w:ascii="Arial" w:hAnsi="Arial" w:cs="Arial"/>
          <w:b/>
          <w:bCs/>
          <w:i/>
          <w:iCs/>
          <w:color w:val="000000" w:themeColor="text1"/>
        </w:rPr>
        <w:t>RESTRICCIONES AL DERECHO AL LIBRE DESARROLLO DE LA PERSONALIDAD</w:t>
      </w:r>
      <w:r w:rsidRPr="00B466B0">
        <w:rPr>
          <w:rFonts w:ascii="Arial" w:hAnsi="Arial" w:cs="Arial"/>
          <w:i/>
          <w:iCs/>
          <w:color w:val="000000" w:themeColor="text1"/>
        </w:rPr>
        <w:t>-Jurisprudencia constitucional</w:t>
      </w:r>
    </w:p>
    <w:p w14:paraId="42347E6B" w14:textId="4F12442B" w:rsidR="006079A7" w:rsidRPr="00B466B0" w:rsidRDefault="00481144" w:rsidP="00675FF1">
      <w:pPr>
        <w:pStyle w:val="NormalWeb"/>
        <w:shd w:val="clear" w:color="auto" w:fill="FFFFFF"/>
        <w:jc w:val="both"/>
        <w:rPr>
          <w:rFonts w:ascii="Arial" w:hAnsi="Arial" w:cs="Arial"/>
          <w:i/>
          <w:iCs/>
          <w:color w:val="000000" w:themeColor="text1"/>
        </w:rPr>
      </w:pPr>
      <w:r w:rsidRPr="00B466B0">
        <w:rPr>
          <w:rFonts w:ascii="Arial" w:hAnsi="Arial" w:cs="Arial"/>
          <w:b/>
          <w:bCs/>
          <w:i/>
          <w:iCs/>
          <w:color w:val="000000" w:themeColor="text1"/>
        </w:rPr>
        <w:t>INTERÉS SUPERIOR DE LOS NIÑOS, NIÑAS Y ADOLESCENTES</w:t>
      </w:r>
      <w:r w:rsidRPr="00B466B0">
        <w:rPr>
          <w:rFonts w:ascii="Arial" w:hAnsi="Arial" w:cs="Arial"/>
          <w:i/>
          <w:iCs/>
          <w:color w:val="000000" w:themeColor="text1"/>
        </w:rPr>
        <w:t>-Prohibición de cualquier forma de violencia en su contra</w:t>
      </w:r>
    </w:p>
    <w:p w14:paraId="72E2B97E" w14:textId="38B39345" w:rsidR="006079A7" w:rsidRPr="00B466B0" w:rsidRDefault="006079A7" w:rsidP="00687E7E">
      <w:pPr>
        <w:pStyle w:val="Prrafodelista"/>
        <w:numPr>
          <w:ilvl w:val="0"/>
          <w:numId w:val="15"/>
        </w:numPr>
        <w:jc w:val="both"/>
        <w:rPr>
          <w:rFonts w:ascii="Arial" w:eastAsia="Times New Roman" w:hAnsi="Arial" w:cs="Arial"/>
          <w:b/>
          <w:bCs/>
          <w:color w:val="000000" w:themeColor="text1"/>
          <w:kern w:val="0"/>
          <w:sz w:val="24"/>
          <w:szCs w:val="24"/>
          <w:lang w:val="es-ES" w:eastAsia="es-ES"/>
          <w14:ligatures w14:val="none"/>
        </w:rPr>
      </w:pPr>
      <w:r w:rsidRPr="00B466B0">
        <w:rPr>
          <w:rFonts w:ascii="Arial" w:eastAsia="Times New Roman" w:hAnsi="Arial" w:cs="Arial"/>
          <w:b/>
          <w:bCs/>
          <w:color w:val="000000" w:themeColor="text1"/>
          <w:kern w:val="0"/>
          <w:sz w:val="24"/>
          <w:szCs w:val="24"/>
          <w:lang w:val="es-ES" w:eastAsia="es-ES"/>
          <w14:ligatures w14:val="none"/>
        </w:rPr>
        <w:t>ANTECEDENTES</w:t>
      </w:r>
    </w:p>
    <w:p w14:paraId="7EF302D1" w14:textId="5C2F7571" w:rsidR="006079A7" w:rsidRPr="00B466B0" w:rsidRDefault="006079A7" w:rsidP="006079A7">
      <w:pPr>
        <w:pStyle w:val="Sinespaciado"/>
        <w:jc w:val="both"/>
        <w:rPr>
          <w:rFonts w:ascii="Arial" w:hAnsi="Arial" w:cs="Arial"/>
          <w:sz w:val="24"/>
          <w:szCs w:val="24"/>
        </w:rPr>
      </w:pPr>
      <w:r w:rsidRPr="00B466B0">
        <w:rPr>
          <w:rFonts w:ascii="Arial" w:hAnsi="Arial" w:cs="Arial"/>
          <w:sz w:val="24"/>
          <w:szCs w:val="24"/>
        </w:rPr>
        <w:t>El Ministerio de Tecnologías de la Información y las Comunicaciones presentó el Proyecto de Ley 600 de 2021</w:t>
      </w:r>
      <w:r w:rsidR="00675FF1" w:rsidRPr="00B466B0">
        <w:rPr>
          <w:rFonts w:ascii="Arial" w:hAnsi="Arial" w:cs="Arial"/>
          <w:sz w:val="24"/>
          <w:szCs w:val="24"/>
        </w:rPr>
        <w:t>,</w:t>
      </w:r>
      <w:r w:rsidRPr="00B466B0">
        <w:rPr>
          <w:rFonts w:ascii="Arial" w:hAnsi="Arial" w:cs="Arial"/>
          <w:sz w:val="24"/>
          <w:szCs w:val="24"/>
        </w:rPr>
        <w:t xml:space="preserve"> </w:t>
      </w:r>
      <w:r w:rsidR="00675FF1" w:rsidRPr="00B466B0">
        <w:rPr>
          <w:rFonts w:ascii="Arial" w:hAnsi="Arial" w:cs="Arial"/>
          <w:sz w:val="24"/>
          <w:szCs w:val="24"/>
        </w:rPr>
        <w:t>a</w:t>
      </w:r>
      <w:r w:rsidRPr="00B466B0">
        <w:rPr>
          <w:rFonts w:ascii="Arial" w:hAnsi="Arial" w:cs="Arial"/>
          <w:sz w:val="24"/>
          <w:szCs w:val="24"/>
        </w:rPr>
        <w:t>probado en primer debate en comisión de la Cámara de Representantes de Colombia. Declara tener por objeto la regulación de las responsabilidades especiales de los medios de comunicación frente a los derechos de la niñez, la infancia y la adolescencia. Como se ha reiterado en varias ocasiones, se trata de una deuda del Estado colombiano con la implementación de una orden de su Corte Constitucional</w:t>
      </w:r>
      <w:r w:rsidR="00675FF1" w:rsidRPr="00B466B0">
        <w:rPr>
          <w:rStyle w:val="Refdenotaalpie"/>
          <w:rFonts w:ascii="Arial" w:hAnsi="Arial" w:cs="Arial"/>
          <w:sz w:val="24"/>
          <w:szCs w:val="24"/>
        </w:rPr>
        <w:footnoteReference w:id="1"/>
      </w:r>
      <w:r w:rsidR="00147209" w:rsidRPr="00B466B0">
        <w:rPr>
          <w:rFonts w:ascii="Arial" w:hAnsi="Arial" w:cs="Arial"/>
          <w:sz w:val="24"/>
          <w:szCs w:val="24"/>
        </w:rPr>
        <w:t>.</w:t>
      </w:r>
    </w:p>
    <w:p w14:paraId="4BC0096E" w14:textId="77777777" w:rsidR="006079A7" w:rsidRPr="00B466B0" w:rsidRDefault="006079A7" w:rsidP="006079A7">
      <w:pPr>
        <w:pStyle w:val="Sinespaciado"/>
        <w:jc w:val="both"/>
        <w:rPr>
          <w:rFonts w:ascii="Arial" w:hAnsi="Arial" w:cs="Arial"/>
          <w:sz w:val="24"/>
          <w:szCs w:val="24"/>
        </w:rPr>
      </w:pPr>
    </w:p>
    <w:p w14:paraId="2136A465" w14:textId="6403BCAD" w:rsidR="006079A7" w:rsidRPr="00B466B0" w:rsidRDefault="006079A7" w:rsidP="006079A7">
      <w:pPr>
        <w:pStyle w:val="Sinespaciado"/>
        <w:jc w:val="both"/>
        <w:rPr>
          <w:rFonts w:ascii="Arial" w:hAnsi="Arial" w:cs="Arial"/>
          <w:sz w:val="24"/>
          <w:szCs w:val="24"/>
        </w:rPr>
      </w:pPr>
      <w:r w:rsidRPr="00B466B0">
        <w:rPr>
          <w:rFonts w:ascii="Arial" w:hAnsi="Arial" w:cs="Arial"/>
          <w:sz w:val="24"/>
          <w:szCs w:val="24"/>
        </w:rPr>
        <w:t>El Proyecto de Ley propone la adopción de mecanismos destinados a prevenir la producción y difusión de contenidos que atenten contra los derechos de niños y adole</w:t>
      </w:r>
      <w:r w:rsidR="00675FF1" w:rsidRPr="00B466B0">
        <w:rPr>
          <w:rFonts w:ascii="Arial" w:hAnsi="Arial" w:cs="Arial"/>
          <w:sz w:val="24"/>
          <w:szCs w:val="24"/>
        </w:rPr>
        <w:t>s</w:t>
      </w:r>
      <w:r w:rsidRPr="00B466B0">
        <w:rPr>
          <w:rFonts w:ascii="Arial" w:hAnsi="Arial" w:cs="Arial"/>
          <w:sz w:val="24"/>
          <w:szCs w:val="24"/>
        </w:rPr>
        <w:t>centes, tanto en medios de comunicación masiva como en internet. Establece un conjunto de obligaciones para los medios, además de un régimen sancionatorio aplicable en caso de materializarse un presunto comportamiento reprochable respecto de cualquiera de las medidas incorporadas al ordenamiento a través del referido proyecto de ley.</w:t>
      </w:r>
    </w:p>
    <w:p w14:paraId="7EBCDA4A" w14:textId="600E2C15" w:rsidR="006079A7" w:rsidRPr="00B466B0" w:rsidRDefault="006079A7" w:rsidP="006079A7">
      <w:pPr>
        <w:pStyle w:val="Sinespaciado"/>
        <w:jc w:val="both"/>
        <w:rPr>
          <w:rFonts w:ascii="Arial" w:hAnsi="Arial" w:cs="Arial"/>
          <w:sz w:val="24"/>
          <w:szCs w:val="24"/>
        </w:rPr>
      </w:pPr>
    </w:p>
    <w:p w14:paraId="2E0F44E4" w14:textId="77777777" w:rsidR="006079A7" w:rsidRPr="00B466B0" w:rsidRDefault="006079A7" w:rsidP="006079A7">
      <w:pPr>
        <w:pStyle w:val="Sinespaciado"/>
        <w:jc w:val="both"/>
        <w:rPr>
          <w:rFonts w:ascii="Arial" w:hAnsi="Arial" w:cs="Arial"/>
          <w:sz w:val="24"/>
          <w:szCs w:val="24"/>
        </w:rPr>
      </w:pPr>
      <w:r w:rsidRPr="00B466B0">
        <w:rPr>
          <w:rFonts w:ascii="Arial" w:hAnsi="Arial" w:cs="Arial"/>
          <w:sz w:val="24"/>
          <w:szCs w:val="24"/>
        </w:rPr>
        <w:t>En el capítulo IV el proyecto crearía una comisión de expertos, compuesta por personas de distinta índole y pericias, entre cuyas funciones está la de proponer “</w:t>
      </w:r>
      <w:r w:rsidRPr="00B466B0">
        <w:rPr>
          <w:rFonts w:ascii="Arial" w:hAnsi="Arial" w:cs="Arial"/>
          <w:i/>
          <w:iCs/>
          <w:sz w:val="24"/>
          <w:szCs w:val="24"/>
        </w:rPr>
        <w:t>iniciativas técnicas y administrativas sobre sistemas o mecanismos de detección, control parental, filtro y clasificación de contenidos”</w:t>
      </w:r>
      <w:r w:rsidRPr="00B466B0">
        <w:rPr>
          <w:rFonts w:ascii="Arial" w:hAnsi="Arial" w:cs="Arial"/>
          <w:sz w:val="24"/>
          <w:szCs w:val="24"/>
        </w:rPr>
        <w:t xml:space="preserve">. Para ello, se elaborará un catálogo de contenidos </w:t>
      </w:r>
      <w:r w:rsidRPr="00B466B0">
        <w:rPr>
          <w:rFonts w:ascii="Arial" w:hAnsi="Arial" w:cs="Arial"/>
          <w:i/>
          <w:iCs/>
          <w:sz w:val="24"/>
          <w:szCs w:val="24"/>
        </w:rPr>
        <w:t>“que pueden atentar contra la integridad psíquica, física de la niñez o adolescencia o derechos preestablecidos en la Constitución y ley, mediante el acceso, uso y aprovechamiento del internet”</w:t>
      </w:r>
      <w:r w:rsidRPr="00B466B0">
        <w:rPr>
          <w:rFonts w:ascii="Arial" w:hAnsi="Arial" w:cs="Arial"/>
          <w:sz w:val="24"/>
          <w:szCs w:val="24"/>
        </w:rPr>
        <w:t xml:space="preserve"> (Art. 13).</w:t>
      </w:r>
    </w:p>
    <w:p w14:paraId="1AD2A9FC" w14:textId="77777777" w:rsidR="006079A7" w:rsidRPr="00B466B0" w:rsidRDefault="006079A7" w:rsidP="006079A7">
      <w:pPr>
        <w:pStyle w:val="Sinespaciado"/>
        <w:jc w:val="both"/>
        <w:rPr>
          <w:rFonts w:ascii="Arial" w:hAnsi="Arial" w:cs="Arial"/>
          <w:sz w:val="24"/>
          <w:szCs w:val="24"/>
        </w:rPr>
      </w:pPr>
    </w:p>
    <w:p w14:paraId="1ECFE325" w14:textId="1360A2BE" w:rsidR="006079A7" w:rsidRPr="00B466B0" w:rsidRDefault="006079A7" w:rsidP="006079A7">
      <w:pPr>
        <w:pStyle w:val="Sinespaciado"/>
        <w:jc w:val="both"/>
        <w:rPr>
          <w:rFonts w:ascii="Arial" w:hAnsi="Arial" w:cs="Arial"/>
          <w:sz w:val="24"/>
          <w:szCs w:val="24"/>
        </w:rPr>
      </w:pPr>
      <w:r w:rsidRPr="00B466B0">
        <w:rPr>
          <w:rFonts w:ascii="Arial" w:hAnsi="Arial" w:cs="Arial"/>
          <w:sz w:val="24"/>
          <w:szCs w:val="24"/>
        </w:rPr>
        <w:t xml:space="preserve">A los proveedores de servicios de internet (PSI), pobremente definidos en la ley para cubrir desde conexión hasta plataformas en línea, les aplican las disposiciones referentes a </w:t>
      </w:r>
      <w:r w:rsidRPr="00B466B0">
        <w:rPr>
          <w:rFonts w:ascii="Arial" w:hAnsi="Arial" w:cs="Arial"/>
          <w:i/>
          <w:iCs/>
          <w:sz w:val="24"/>
          <w:szCs w:val="24"/>
        </w:rPr>
        <w:t>“Deberes” y “Medidas Técnicas</w:t>
      </w:r>
      <w:r w:rsidRPr="00B466B0">
        <w:rPr>
          <w:rFonts w:ascii="Arial" w:hAnsi="Arial" w:cs="Arial"/>
          <w:sz w:val="24"/>
          <w:szCs w:val="24"/>
        </w:rPr>
        <w:t>” que deben cumplir, que incluyen el bloqueo y filtrado de contenidos (Art. 15.4 y 16.2) bajo la amenaza de incurrir en infracciones y recibir las sanciones descritas en el Capítulo V. Esta disposición traslada a los P</w:t>
      </w:r>
      <w:r w:rsidR="00675FF1" w:rsidRPr="00B466B0">
        <w:rPr>
          <w:rFonts w:ascii="Arial" w:hAnsi="Arial" w:cs="Arial"/>
          <w:sz w:val="24"/>
          <w:szCs w:val="24"/>
        </w:rPr>
        <w:t>roveedores de Servicio</w:t>
      </w:r>
      <w:r w:rsidRPr="00B466B0">
        <w:rPr>
          <w:rFonts w:ascii="Arial" w:hAnsi="Arial" w:cs="Arial"/>
          <w:sz w:val="24"/>
          <w:szCs w:val="24"/>
        </w:rPr>
        <w:t xml:space="preserve"> la responsabilidad por el contenido de terceros que sea considerado infractor</w:t>
      </w:r>
      <w:r w:rsidR="00675FF1" w:rsidRPr="00B466B0">
        <w:rPr>
          <w:rFonts w:ascii="Arial" w:hAnsi="Arial" w:cs="Arial"/>
          <w:sz w:val="24"/>
          <w:szCs w:val="24"/>
        </w:rPr>
        <w:t>.</w:t>
      </w:r>
    </w:p>
    <w:p w14:paraId="54B5B394" w14:textId="77777777" w:rsidR="006079A7" w:rsidRPr="00B466B0" w:rsidRDefault="006079A7" w:rsidP="006079A7">
      <w:pPr>
        <w:pStyle w:val="Sinespaciado"/>
        <w:jc w:val="both"/>
        <w:rPr>
          <w:rFonts w:ascii="Arial" w:hAnsi="Arial" w:cs="Arial"/>
          <w:sz w:val="24"/>
          <w:szCs w:val="24"/>
        </w:rPr>
      </w:pPr>
    </w:p>
    <w:p w14:paraId="59B71F8A" w14:textId="54120E3F" w:rsidR="006079A7" w:rsidRPr="00B466B0" w:rsidRDefault="006079A7" w:rsidP="006079A7">
      <w:pPr>
        <w:pStyle w:val="Sinespaciado"/>
        <w:jc w:val="both"/>
        <w:rPr>
          <w:rFonts w:ascii="Arial" w:hAnsi="Arial" w:cs="Arial"/>
          <w:sz w:val="24"/>
          <w:szCs w:val="24"/>
        </w:rPr>
      </w:pPr>
      <w:r w:rsidRPr="00B466B0">
        <w:rPr>
          <w:rFonts w:ascii="Arial" w:hAnsi="Arial" w:cs="Arial"/>
          <w:sz w:val="24"/>
          <w:szCs w:val="24"/>
        </w:rPr>
        <w:t xml:space="preserve">La jurisprudencia interamericana desarrolló </w:t>
      </w:r>
      <w:r w:rsidR="00675FF1" w:rsidRPr="00B466B0">
        <w:rPr>
          <w:rFonts w:ascii="Arial" w:hAnsi="Arial" w:cs="Arial"/>
          <w:sz w:val="24"/>
          <w:szCs w:val="24"/>
        </w:rPr>
        <w:t>una prueba</w:t>
      </w:r>
      <w:r w:rsidRPr="00B466B0">
        <w:rPr>
          <w:rFonts w:ascii="Arial" w:hAnsi="Arial" w:cs="Arial"/>
          <w:sz w:val="24"/>
          <w:szCs w:val="24"/>
        </w:rPr>
        <w:t xml:space="preserve"> para fijar ese marco de limitaciones legítimas, que deben cumplirse todas: 1) haber sido definida en forma precisa y clara a través de una ley formal y material; 2) estar orientada al logro de objetivos imperiosos autorizados por la Convención; y 3) debe ser necesaria en una sociedad democrática para el logro de los fines imperiosos que se buscan; estrictamente proporcionada a la finalidad perseguida.</w:t>
      </w:r>
    </w:p>
    <w:p w14:paraId="6141C4C0" w14:textId="77777777" w:rsidR="006079A7" w:rsidRPr="00B466B0" w:rsidRDefault="006079A7" w:rsidP="006079A7">
      <w:pPr>
        <w:pStyle w:val="Sinespaciado"/>
        <w:jc w:val="both"/>
        <w:rPr>
          <w:rFonts w:ascii="Arial" w:hAnsi="Arial" w:cs="Arial"/>
          <w:sz w:val="24"/>
          <w:szCs w:val="24"/>
        </w:rPr>
      </w:pPr>
    </w:p>
    <w:p w14:paraId="3325EEDD" w14:textId="0B1F4178" w:rsidR="006079A7" w:rsidRPr="00B466B0" w:rsidRDefault="006079A7" w:rsidP="006079A7">
      <w:pPr>
        <w:pStyle w:val="Sinespaciado"/>
        <w:jc w:val="both"/>
        <w:rPr>
          <w:rFonts w:ascii="Arial" w:hAnsi="Arial" w:cs="Arial"/>
          <w:sz w:val="24"/>
          <w:szCs w:val="24"/>
        </w:rPr>
      </w:pPr>
      <w:r w:rsidRPr="00B466B0">
        <w:rPr>
          <w:rFonts w:ascii="Arial" w:hAnsi="Arial" w:cs="Arial"/>
          <w:sz w:val="24"/>
          <w:szCs w:val="24"/>
        </w:rPr>
        <w:t>Dentro de ese marco, aquellas disposiciones del P</w:t>
      </w:r>
      <w:r w:rsidR="00675FF1" w:rsidRPr="00B466B0">
        <w:rPr>
          <w:rFonts w:ascii="Arial" w:hAnsi="Arial" w:cs="Arial"/>
          <w:sz w:val="24"/>
          <w:szCs w:val="24"/>
        </w:rPr>
        <w:t xml:space="preserve">royecto </w:t>
      </w:r>
      <w:r w:rsidRPr="00B466B0">
        <w:rPr>
          <w:rFonts w:ascii="Arial" w:hAnsi="Arial" w:cs="Arial"/>
          <w:sz w:val="24"/>
          <w:szCs w:val="24"/>
        </w:rPr>
        <w:t>que establecen bloqueos y filtro de contenidos representan la implementación de mecanismos de censura previa, prohibido por la Convención Americana, en tanto constituyen medidas de control preventivo y no responsabilidades posteriores a quienes abusen de ese derecho. Además, se trata un mecanismo amplio, no restringido a las hipótesis de limitaciones legítimas, como cuando se trata de contenidos abiertamente ilícitos y aquellos discursos que no están resguardados bajo la protección del derecho a la libertad de expresión, como la propaganda de la guerra y la apología del odio, la incitación directa y pública al genocidio, y el contenido de explotación sexual a NNA.</w:t>
      </w:r>
    </w:p>
    <w:p w14:paraId="11A6AC81" w14:textId="77777777" w:rsidR="006079A7" w:rsidRPr="00B466B0" w:rsidRDefault="006079A7" w:rsidP="00621C9B">
      <w:pPr>
        <w:widowControl w:val="0"/>
        <w:pBdr>
          <w:top w:val="nil"/>
          <w:left w:val="nil"/>
          <w:bottom w:val="nil"/>
          <w:right w:val="nil"/>
          <w:between w:val="nil"/>
        </w:pBdr>
        <w:rPr>
          <w:rFonts w:ascii="Arial" w:hAnsi="Arial" w:cs="Arial"/>
          <w:b/>
          <w:bCs/>
          <w:color w:val="000000" w:themeColor="text1"/>
          <w:lang w:val="es-ES" w:eastAsia="es-ES"/>
        </w:rPr>
      </w:pPr>
    </w:p>
    <w:p w14:paraId="2E51B8E3" w14:textId="31200E00" w:rsidR="008105DD" w:rsidRPr="00B466B0" w:rsidRDefault="00621C9B" w:rsidP="00687E7E">
      <w:pPr>
        <w:pStyle w:val="Prrafodelista"/>
        <w:widowControl w:val="0"/>
        <w:numPr>
          <w:ilvl w:val="0"/>
          <w:numId w:val="15"/>
        </w:numPr>
        <w:pBdr>
          <w:top w:val="nil"/>
          <w:left w:val="nil"/>
          <w:bottom w:val="nil"/>
          <w:right w:val="nil"/>
          <w:between w:val="nil"/>
        </w:pBdr>
        <w:spacing w:after="0" w:line="240" w:lineRule="auto"/>
        <w:rPr>
          <w:rFonts w:ascii="Arial" w:eastAsia="Times New Roman" w:hAnsi="Arial" w:cs="Arial"/>
          <w:b/>
          <w:bCs/>
          <w:color w:val="000000" w:themeColor="text1"/>
          <w:kern w:val="0"/>
          <w:sz w:val="24"/>
          <w:szCs w:val="24"/>
          <w:lang w:val="es-ES" w:eastAsia="es-ES"/>
          <w14:ligatures w14:val="none"/>
        </w:rPr>
      </w:pPr>
      <w:r w:rsidRPr="00B466B0">
        <w:rPr>
          <w:rFonts w:ascii="Arial" w:eastAsia="Times New Roman" w:hAnsi="Arial" w:cs="Arial"/>
          <w:b/>
          <w:bCs/>
          <w:color w:val="000000" w:themeColor="text1"/>
          <w:kern w:val="0"/>
          <w:sz w:val="24"/>
          <w:szCs w:val="24"/>
          <w:lang w:val="es-ES" w:eastAsia="es-ES"/>
          <w14:ligatures w14:val="none"/>
        </w:rPr>
        <w:t>JUSTIFICACIÓN DEL PROYECTO Y ANÁLISIS DE LA INICIATIVA</w:t>
      </w:r>
    </w:p>
    <w:p w14:paraId="35850EE3" w14:textId="77777777" w:rsidR="008105DD" w:rsidRPr="00B466B0" w:rsidRDefault="008105DD" w:rsidP="008105DD">
      <w:pPr>
        <w:widowControl w:val="0"/>
        <w:pBdr>
          <w:top w:val="nil"/>
          <w:left w:val="nil"/>
          <w:bottom w:val="nil"/>
          <w:right w:val="nil"/>
          <w:between w:val="nil"/>
        </w:pBdr>
        <w:rPr>
          <w:rFonts w:ascii="Arial" w:hAnsi="Arial" w:cs="Arial"/>
          <w:b/>
          <w:bCs/>
          <w:color w:val="000000" w:themeColor="text1"/>
          <w:lang w:val="es-ES" w:eastAsia="es-ES"/>
        </w:rPr>
      </w:pPr>
    </w:p>
    <w:p w14:paraId="0F1B60FF" w14:textId="7A083D2A" w:rsidR="008A7E7E" w:rsidRPr="00B466B0" w:rsidRDefault="008A7E7E" w:rsidP="00621C9B">
      <w:pPr>
        <w:jc w:val="both"/>
        <w:rPr>
          <w:rFonts w:ascii="Arial" w:hAnsi="Arial" w:cs="Arial"/>
          <w:color w:val="000000" w:themeColor="text1"/>
          <w:lang w:val="es-ES" w:eastAsia="es-ES"/>
        </w:rPr>
      </w:pPr>
      <w:r w:rsidRPr="00B466B0">
        <w:rPr>
          <w:rFonts w:ascii="Arial" w:hAnsi="Arial" w:cs="Arial"/>
          <w:color w:val="000000" w:themeColor="text1"/>
          <w:lang w:val="es-ES" w:eastAsia="es-ES"/>
        </w:rPr>
        <w:t>Las pantallas en todas sus formas, incluyendo la televisión, computadoras y teléfonos inteligentes pueden afectar cómo los niños sienten, aprenden, piensan y se comportan</w:t>
      </w:r>
      <w:r w:rsidR="003761F9" w:rsidRPr="00B466B0">
        <w:rPr>
          <w:rStyle w:val="Refdenotaalpie"/>
          <w:rFonts w:ascii="Arial" w:hAnsi="Arial" w:cs="Arial"/>
          <w:color w:val="000000" w:themeColor="text1"/>
          <w:lang w:val="es-ES" w:eastAsia="es-ES"/>
        </w:rPr>
        <w:footnoteReference w:id="2"/>
      </w:r>
      <w:r w:rsidR="00687E7E" w:rsidRPr="00B466B0">
        <w:rPr>
          <w:rFonts w:ascii="Arial" w:hAnsi="Arial" w:cs="Arial"/>
          <w:color w:val="000000" w:themeColor="text1"/>
          <w:lang w:val="es-ES" w:eastAsia="es-ES"/>
        </w:rPr>
        <w:t>.</w:t>
      </w:r>
    </w:p>
    <w:p w14:paraId="291F62A1" w14:textId="77777777" w:rsidR="00B466B0" w:rsidRPr="00B466B0" w:rsidRDefault="00B466B0" w:rsidP="00621C9B">
      <w:pPr>
        <w:jc w:val="both"/>
        <w:rPr>
          <w:rFonts w:ascii="Arial" w:hAnsi="Arial" w:cs="Arial"/>
          <w:color w:val="000000" w:themeColor="text1"/>
          <w:lang w:val="es-ES" w:eastAsia="es-ES"/>
        </w:rPr>
      </w:pPr>
    </w:p>
    <w:p w14:paraId="61644FBF" w14:textId="51F2541D" w:rsidR="00013260" w:rsidRPr="00B466B0" w:rsidRDefault="000607EB" w:rsidP="00013260">
      <w:pPr>
        <w:jc w:val="both"/>
        <w:rPr>
          <w:rFonts w:ascii="Arial" w:hAnsi="Arial" w:cs="Arial"/>
          <w:color w:val="1F1F1F"/>
        </w:rPr>
      </w:pPr>
      <w:r w:rsidRPr="00B466B0">
        <w:rPr>
          <w:rFonts w:ascii="Arial" w:hAnsi="Arial" w:cs="Arial"/>
          <w:color w:val="1F1F1F"/>
        </w:rPr>
        <w:t>Un uso inadecuado de las pantallas y las redes sociales genera problemas de autoestima, ansiedad y depresión a los usuarios. Estas son las principales conclusiones de un estudio elaborado por la Red de Atención a las Adicciones (UNAD) y la Federación Española de Jugadores de Azar Rehabilitados (FEJAR)</w:t>
      </w:r>
      <w:r w:rsidR="0017149B" w:rsidRPr="00B466B0">
        <w:rPr>
          <w:rFonts w:ascii="Arial" w:hAnsi="Arial" w:cs="Arial"/>
          <w:color w:val="1F1F1F"/>
        </w:rPr>
        <w:t xml:space="preserve"> denominado “</w:t>
      </w:r>
      <w:r w:rsidR="0017149B" w:rsidRPr="00B466B0">
        <w:rPr>
          <w:rFonts w:ascii="Arial" w:hAnsi="Arial" w:cs="Arial"/>
          <w:i/>
          <w:iCs/>
          <w:color w:val="1F1F1F"/>
        </w:rPr>
        <w:t>Estudio exploratorio sobre las afectaciones a la salud por la sobreexposición a redes sociales (RRSS) y pantallas con perspectiva de género</w:t>
      </w:r>
      <w:r w:rsidR="0017149B" w:rsidRPr="00B466B0">
        <w:rPr>
          <w:rFonts w:ascii="Arial" w:hAnsi="Arial" w:cs="Arial"/>
          <w:color w:val="1F1F1F"/>
        </w:rPr>
        <w:t>”</w:t>
      </w:r>
      <w:r w:rsidRPr="00B466B0">
        <w:rPr>
          <w:rFonts w:ascii="Arial" w:hAnsi="Arial" w:cs="Arial"/>
          <w:color w:val="1F1F1F"/>
        </w:rPr>
        <w:t>.</w:t>
      </w:r>
      <w:r w:rsidR="00013260" w:rsidRPr="00B466B0">
        <w:rPr>
          <w:rFonts w:ascii="Arial" w:hAnsi="Arial" w:cs="Arial"/>
          <w:color w:val="1F1F1F"/>
        </w:rPr>
        <w:t xml:space="preserve"> Este estudio evidencia las secuelas físicas, psicológicas, emocionales y sociales que deja la adicción a las pantallas</w:t>
      </w:r>
      <w:r w:rsidR="00013260" w:rsidRPr="00B466B0">
        <w:rPr>
          <w:rStyle w:val="Refdenotaalpie"/>
          <w:rFonts w:ascii="Arial" w:hAnsi="Arial" w:cs="Arial"/>
          <w:color w:val="1F1F1F"/>
        </w:rPr>
        <w:footnoteReference w:id="3"/>
      </w:r>
      <w:r w:rsidR="00687E7E" w:rsidRPr="00B466B0">
        <w:rPr>
          <w:rFonts w:ascii="Arial" w:hAnsi="Arial" w:cs="Arial"/>
          <w:color w:val="1F1F1F"/>
        </w:rPr>
        <w:t>.</w:t>
      </w:r>
    </w:p>
    <w:p w14:paraId="5891ACC8" w14:textId="77777777" w:rsidR="00B466B0" w:rsidRPr="00B466B0" w:rsidRDefault="00B466B0" w:rsidP="00013260">
      <w:pPr>
        <w:jc w:val="both"/>
        <w:rPr>
          <w:rFonts w:ascii="Arial" w:hAnsi="Arial" w:cs="Arial"/>
          <w:color w:val="1F1F1F"/>
        </w:rPr>
      </w:pPr>
    </w:p>
    <w:p w14:paraId="1E8C76F3" w14:textId="0F4A9A1E" w:rsidR="000607EB" w:rsidRPr="00B466B0" w:rsidRDefault="00013260"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El estudio muestra que l</w:t>
      </w:r>
      <w:r w:rsidR="000607EB" w:rsidRPr="00B466B0">
        <w:rPr>
          <w:rFonts w:ascii="Arial" w:hAnsi="Arial" w:cs="Arial"/>
          <w:color w:val="000000" w:themeColor="text1"/>
          <w:lang w:val="es-ES" w:eastAsia="es-ES"/>
        </w:rPr>
        <w:t>as principales consecuencias para las mujeres que padecen esta adicción son los problemas de autoestima (registrados en un 95 % de las encuestadas), seguidos de la ansiedad (73 %), depresión (64 %) y autolesiones (32 %). Destacaron además los trastornos de conducta alimentaria y otros relacionados con el comportamiento y la socialización.</w:t>
      </w:r>
    </w:p>
    <w:p w14:paraId="3C072AF8" w14:textId="77777777" w:rsidR="00B466B0" w:rsidRPr="00B466B0" w:rsidRDefault="00B466B0" w:rsidP="0016382E">
      <w:pPr>
        <w:jc w:val="both"/>
        <w:rPr>
          <w:rFonts w:ascii="Arial" w:hAnsi="Arial" w:cs="Arial"/>
          <w:color w:val="000000" w:themeColor="text1"/>
          <w:lang w:val="es-ES" w:eastAsia="es-ES"/>
        </w:rPr>
      </w:pPr>
    </w:p>
    <w:p w14:paraId="63E50349" w14:textId="679E6319" w:rsidR="000607EB" w:rsidRPr="00B466B0" w:rsidRDefault="000607EB" w:rsidP="0016382E">
      <w:pPr>
        <w:jc w:val="both"/>
        <w:rPr>
          <w:rFonts w:ascii="Arial" w:hAnsi="Arial" w:cs="Arial"/>
          <w:color w:val="000000" w:themeColor="text1"/>
          <w:lang w:val="es-ES" w:eastAsia="es-ES"/>
        </w:rPr>
      </w:pPr>
      <w:r w:rsidRPr="00B466B0">
        <w:rPr>
          <w:rFonts w:ascii="Arial" w:hAnsi="Arial" w:cs="Arial"/>
          <w:i/>
          <w:iCs/>
          <w:color w:val="000000" w:themeColor="text1"/>
          <w:lang w:val="es-ES" w:eastAsia="es-ES"/>
        </w:rPr>
        <w:t>“Algunos de los problemas más citados, están en conexión con delitos como el ciberbullying, sexspreading o el ciberacoso, que representan algunos de los problemas que afectan con mayor peso a la salud mental de las mujeres”,</w:t>
      </w:r>
      <w:r w:rsidRPr="00B466B0">
        <w:rPr>
          <w:rFonts w:ascii="Arial" w:hAnsi="Arial" w:cs="Arial"/>
          <w:color w:val="000000" w:themeColor="text1"/>
          <w:lang w:val="es-ES" w:eastAsia="es-ES"/>
        </w:rPr>
        <w:t xml:space="preserve"> cita el estudio. También se registraron afectaciones a nivel académico, derivadas del maltrato de sus parejas.</w:t>
      </w:r>
    </w:p>
    <w:p w14:paraId="424CAC3E" w14:textId="77777777" w:rsidR="00B466B0" w:rsidRPr="00B466B0" w:rsidRDefault="00B466B0" w:rsidP="0016382E">
      <w:pPr>
        <w:jc w:val="both"/>
        <w:rPr>
          <w:rFonts w:ascii="Arial" w:hAnsi="Arial" w:cs="Arial"/>
          <w:color w:val="000000" w:themeColor="text1"/>
          <w:lang w:val="es-ES" w:eastAsia="es-ES"/>
        </w:rPr>
      </w:pPr>
    </w:p>
    <w:p w14:paraId="21ACBF96" w14:textId="1278B186" w:rsidR="000607EB" w:rsidRPr="00B466B0" w:rsidRDefault="000607EB"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En los hombres, la sobreexposición a las pantallas deriva en ansiedad (72 %), falta de concentración (70 %), baja autoestima (67 %) y depresión (37 %). En este caso, las autolesiones (7 %) se quedan en la última posición.</w:t>
      </w:r>
    </w:p>
    <w:p w14:paraId="3B3F23D8" w14:textId="77777777" w:rsidR="00B466B0" w:rsidRPr="00B466B0" w:rsidRDefault="00B466B0" w:rsidP="0016382E">
      <w:pPr>
        <w:jc w:val="both"/>
        <w:rPr>
          <w:rFonts w:ascii="Arial" w:hAnsi="Arial" w:cs="Arial"/>
          <w:color w:val="000000" w:themeColor="text1"/>
          <w:lang w:val="es-ES" w:eastAsia="es-ES"/>
        </w:rPr>
      </w:pPr>
    </w:p>
    <w:p w14:paraId="52C68EAF" w14:textId="7D5B6CD8" w:rsidR="00013260" w:rsidRPr="00B466B0" w:rsidRDefault="00013260" w:rsidP="00013260">
      <w:pPr>
        <w:pStyle w:val="Sinespaciado"/>
        <w:jc w:val="both"/>
        <w:rPr>
          <w:rFonts w:ascii="Arial" w:hAnsi="Arial" w:cs="Arial"/>
          <w:color w:val="1F1F1F"/>
          <w:sz w:val="24"/>
          <w:szCs w:val="24"/>
        </w:rPr>
      </w:pPr>
      <w:r w:rsidRPr="00B466B0">
        <w:rPr>
          <w:rFonts w:ascii="Arial" w:hAnsi="Arial" w:cs="Arial"/>
          <w:color w:val="000000" w:themeColor="text1"/>
          <w:sz w:val="24"/>
          <w:szCs w:val="24"/>
        </w:rPr>
        <w:t xml:space="preserve">El estudio también muestra </w:t>
      </w:r>
      <w:r w:rsidRPr="00B466B0">
        <w:rPr>
          <w:rFonts w:ascii="Arial" w:hAnsi="Arial" w:cs="Arial"/>
          <w:color w:val="1F1F1F"/>
          <w:sz w:val="24"/>
          <w:szCs w:val="24"/>
        </w:rPr>
        <w:t xml:space="preserve">otros síntomas como la </w:t>
      </w:r>
      <w:r w:rsidRPr="00B466B0">
        <w:rPr>
          <w:rFonts w:ascii="Arial" w:hAnsi="Arial" w:cs="Arial"/>
          <w:b/>
          <w:bCs/>
          <w:color w:val="1F1F1F"/>
          <w:sz w:val="24"/>
          <w:szCs w:val="24"/>
        </w:rPr>
        <w:t>agresividad generalizada, conductas disruptivas, absentismo escolar, bajo rendimiento académico, aislamiento, agresividad respecto a la familia y cambios de carácter</w:t>
      </w:r>
      <w:r w:rsidRPr="00B466B0">
        <w:rPr>
          <w:rFonts w:ascii="Arial" w:hAnsi="Arial" w:cs="Arial"/>
          <w:color w:val="1F1F1F"/>
          <w:sz w:val="24"/>
          <w:szCs w:val="24"/>
        </w:rPr>
        <w:t xml:space="preserve">. </w:t>
      </w:r>
      <w:r w:rsidRPr="00B466B0">
        <w:rPr>
          <w:rFonts w:ascii="Arial" w:hAnsi="Arial" w:cs="Arial"/>
          <w:i/>
          <w:iCs/>
          <w:color w:val="1F1F1F"/>
          <w:sz w:val="24"/>
          <w:szCs w:val="24"/>
        </w:rPr>
        <w:t xml:space="preserve">“La mención a las conductas agresivas generalizadas y dentro de la familia aparecen con mayor frecuencia entre hombres que entre mujeres. Es un claro elemento determinado por el peso del género y como tal debe ser tratado”, </w:t>
      </w:r>
      <w:r w:rsidRPr="00B466B0">
        <w:rPr>
          <w:rFonts w:ascii="Arial" w:hAnsi="Arial" w:cs="Arial"/>
          <w:color w:val="1F1F1F"/>
          <w:sz w:val="24"/>
          <w:szCs w:val="24"/>
        </w:rPr>
        <w:t>asegura el estudio</w:t>
      </w:r>
      <w:r w:rsidRPr="00B466B0">
        <w:rPr>
          <w:rStyle w:val="Refdenotaalpie"/>
          <w:rFonts w:ascii="Arial" w:hAnsi="Arial" w:cs="Arial"/>
          <w:color w:val="1F1F1F"/>
          <w:sz w:val="24"/>
          <w:szCs w:val="24"/>
        </w:rPr>
        <w:footnoteReference w:id="4"/>
      </w:r>
      <w:r w:rsidR="00FC6CBB" w:rsidRPr="00B466B0">
        <w:rPr>
          <w:rFonts w:ascii="Arial" w:hAnsi="Arial" w:cs="Arial"/>
          <w:color w:val="1F1F1F"/>
          <w:sz w:val="24"/>
          <w:szCs w:val="24"/>
        </w:rPr>
        <w:t>.</w:t>
      </w:r>
    </w:p>
    <w:p w14:paraId="4FA0F79A" w14:textId="77777777" w:rsidR="00013260" w:rsidRPr="00B466B0" w:rsidRDefault="00013260" w:rsidP="0017149B">
      <w:pPr>
        <w:pStyle w:val="Sinespaciado"/>
        <w:jc w:val="both"/>
        <w:rPr>
          <w:rFonts w:ascii="Arial" w:hAnsi="Arial" w:cs="Arial"/>
          <w:color w:val="1F1F1F"/>
          <w:sz w:val="24"/>
          <w:szCs w:val="24"/>
        </w:rPr>
      </w:pPr>
    </w:p>
    <w:p w14:paraId="0B87E7B6" w14:textId="795B9FF3" w:rsidR="0017149B" w:rsidRPr="00B466B0" w:rsidRDefault="00013260" w:rsidP="0017149B">
      <w:pPr>
        <w:pStyle w:val="Sinespaciado"/>
        <w:jc w:val="both"/>
        <w:rPr>
          <w:rFonts w:ascii="Arial" w:hAnsi="Arial" w:cs="Arial"/>
          <w:color w:val="1F1F1F"/>
          <w:sz w:val="24"/>
          <w:szCs w:val="24"/>
        </w:rPr>
      </w:pPr>
      <w:r w:rsidRPr="00B466B0">
        <w:rPr>
          <w:rFonts w:ascii="Arial" w:hAnsi="Arial" w:cs="Arial"/>
          <w:color w:val="1F1F1F"/>
          <w:sz w:val="24"/>
          <w:szCs w:val="24"/>
        </w:rPr>
        <w:t xml:space="preserve">Este </w:t>
      </w:r>
      <w:r w:rsidR="0017149B" w:rsidRPr="00B466B0">
        <w:rPr>
          <w:rFonts w:ascii="Arial" w:hAnsi="Arial" w:cs="Arial"/>
          <w:color w:val="1F1F1F"/>
          <w:sz w:val="24"/>
          <w:szCs w:val="24"/>
        </w:rPr>
        <w:t>también revela que el abuso de redes expone a las personas a la desinformación, a los discursos de odio</w:t>
      </w:r>
      <w:r w:rsidRPr="00B466B0">
        <w:rPr>
          <w:rFonts w:ascii="Arial" w:hAnsi="Arial" w:cs="Arial"/>
          <w:color w:val="1F1F1F"/>
          <w:sz w:val="24"/>
          <w:szCs w:val="24"/>
        </w:rPr>
        <w:t xml:space="preserve">, </w:t>
      </w:r>
      <w:r w:rsidR="0017149B" w:rsidRPr="00B466B0">
        <w:rPr>
          <w:rFonts w:ascii="Arial" w:hAnsi="Arial" w:cs="Arial"/>
          <w:color w:val="1F1F1F"/>
          <w:sz w:val="24"/>
          <w:szCs w:val="24"/>
        </w:rPr>
        <w:t>a la manipulación social y hace creer que una forma de pensamiento específica está muy extendida y generalizada.</w:t>
      </w:r>
    </w:p>
    <w:p w14:paraId="23AD8F17" w14:textId="77777777" w:rsidR="0017149B" w:rsidRPr="00B466B0" w:rsidRDefault="0017149B" w:rsidP="0017149B">
      <w:pPr>
        <w:pStyle w:val="Sinespaciado"/>
        <w:jc w:val="both"/>
        <w:rPr>
          <w:rFonts w:ascii="Arial" w:hAnsi="Arial" w:cs="Arial"/>
          <w:color w:val="1F1F1F"/>
          <w:sz w:val="24"/>
          <w:szCs w:val="24"/>
        </w:rPr>
      </w:pPr>
    </w:p>
    <w:p w14:paraId="54573826" w14:textId="6DED53FC" w:rsidR="0017149B" w:rsidRPr="00B466B0" w:rsidRDefault="0017149B" w:rsidP="0017149B">
      <w:pPr>
        <w:pStyle w:val="Sinespaciado"/>
        <w:jc w:val="both"/>
        <w:rPr>
          <w:rFonts w:ascii="Arial" w:hAnsi="Arial" w:cs="Arial"/>
          <w:color w:val="1F1F1F"/>
          <w:sz w:val="24"/>
          <w:szCs w:val="24"/>
        </w:rPr>
      </w:pPr>
      <w:r w:rsidRPr="00B466B0">
        <w:rPr>
          <w:rFonts w:ascii="Arial" w:hAnsi="Arial" w:cs="Arial"/>
          <w:color w:val="1F1F1F"/>
          <w:sz w:val="24"/>
          <w:szCs w:val="24"/>
        </w:rPr>
        <w:t>Para mujeres y hombres, el dispositivo que mayor dependencia genera es el móvil</w:t>
      </w:r>
      <w:r w:rsidRPr="00B466B0">
        <w:rPr>
          <w:rFonts w:ascii="Arial" w:hAnsi="Arial" w:cs="Arial"/>
          <w:b/>
          <w:color w:val="1F1F1F"/>
          <w:sz w:val="24"/>
          <w:szCs w:val="24"/>
        </w:rPr>
        <w:t>.</w:t>
      </w:r>
      <w:r w:rsidRPr="00B466B0">
        <w:rPr>
          <w:rFonts w:ascii="Arial" w:hAnsi="Arial" w:cs="Arial"/>
          <w:color w:val="1F1F1F"/>
          <w:sz w:val="24"/>
          <w:szCs w:val="24"/>
        </w:rPr>
        <w:t xml:space="preserve"> Ellas utilizan más las </w:t>
      </w:r>
      <w:r w:rsidR="00013260" w:rsidRPr="00B466B0">
        <w:rPr>
          <w:rFonts w:ascii="Arial" w:hAnsi="Arial" w:cs="Arial"/>
          <w:color w:val="1F1F1F"/>
          <w:sz w:val="24"/>
          <w:szCs w:val="24"/>
        </w:rPr>
        <w:t>aplicaciones</w:t>
      </w:r>
      <w:r w:rsidRPr="00B466B0">
        <w:rPr>
          <w:rFonts w:ascii="Arial" w:hAnsi="Arial" w:cs="Arial"/>
          <w:color w:val="1F1F1F"/>
          <w:sz w:val="24"/>
          <w:szCs w:val="24"/>
        </w:rPr>
        <w:t xml:space="preserve"> de WhatsApp, Tinder, Instagram o TikTok, además de plataformas de compra online asociadas en ocasiones con problemas de compra compulsiva. También mencionan las aplicaciones de filtros para las fotos, vinculadas con problemas asociados con la imagen, la autopercepción o los desórdenes alimenticios.</w:t>
      </w:r>
    </w:p>
    <w:p w14:paraId="3111FEFE" w14:textId="77777777" w:rsidR="0017149B" w:rsidRPr="00B466B0" w:rsidRDefault="0017149B" w:rsidP="0017149B">
      <w:pPr>
        <w:pStyle w:val="Sinespaciado"/>
        <w:jc w:val="both"/>
        <w:rPr>
          <w:rFonts w:ascii="Arial" w:hAnsi="Arial" w:cs="Arial"/>
          <w:color w:val="1F1F1F"/>
          <w:sz w:val="24"/>
          <w:szCs w:val="24"/>
        </w:rPr>
      </w:pPr>
    </w:p>
    <w:p w14:paraId="1A703369" w14:textId="358CC792" w:rsidR="0017149B" w:rsidRPr="00B466B0" w:rsidRDefault="0017149B" w:rsidP="0017149B">
      <w:pPr>
        <w:pStyle w:val="Sinespaciado"/>
        <w:jc w:val="both"/>
        <w:rPr>
          <w:rFonts w:ascii="Arial" w:hAnsi="Arial" w:cs="Arial"/>
          <w:color w:val="1F1F1F"/>
          <w:sz w:val="24"/>
          <w:szCs w:val="24"/>
        </w:rPr>
      </w:pPr>
      <w:r w:rsidRPr="00B466B0">
        <w:rPr>
          <w:rFonts w:ascii="Arial" w:hAnsi="Arial" w:cs="Arial"/>
          <w:color w:val="1F1F1F"/>
          <w:sz w:val="24"/>
          <w:szCs w:val="24"/>
        </w:rPr>
        <w:t>Para los expertos, Instagram es la red con mayores efectos negativos en la autoestima de las mujeres jóvenes. “</w:t>
      </w:r>
      <w:r w:rsidRPr="00B466B0">
        <w:rPr>
          <w:rFonts w:ascii="Arial" w:hAnsi="Arial" w:cs="Arial"/>
          <w:i/>
          <w:iCs/>
          <w:color w:val="1F1F1F"/>
          <w:sz w:val="24"/>
          <w:szCs w:val="24"/>
        </w:rPr>
        <w:t>Es en Instagram donde encuentran con mayor frecuencia los mensajes desvalorizantes, agresivos, amenazantes”</w:t>
      </w:r>
      <w:r w:rsidRPr="00B466B0">
        <w:rPr>
          <w:rFonts w:ascii="Arial" w:hAnsi="Arial" w:cs="Arial"/>
          <w:color w:val="1F1F1F"/>
          <w:sz w:val="24"/>
          <w:szCs w:val="24"/>
        </w:rPr>
        <w:t>. Señalan, además</w:t>
      </w:r>
      <w:r w:rsidR="00FC6CBB" w:rsidRPr="00B466B0">
        <w:rPr>
          <w:rFonts w:ascii="Arial" w:hAnsi="Arial" w:cs="Arial"/>
          <w:color w:val="1F1F1F"/>
          <w:sz w:val="24"/>
          <w:szCs w:val="24"/>
        </w:rPr>
        <w:t>,</w:t>
      </w:r>
      <w:r w:rsidRPr="00B466B0">
        <w:rPr>
          <w:rFonts w:ascii="Arial" w:hAnsi="Arial" w:cs="Arial"/>
          <w:color w:val="1F1F1F"/>
          <w:sz w:val="24"/>
          <w:szCs w:val="24"/>
        </w:rPr>
        <w:t xml:space="preserve"> que suelen provenir de parejas masculinas maltratadoras </w:t>
      </w:r>
      <w:r w:rsidRPr="00B466B0">
        <w:rPr>
          <w:rFonts w:ascii="Arial" w:hAnsi="Arial" w:cs="Arial"/>
          <w:i/>
          <w:iCs/>
          <w:color w:val="1F1F1F"/>
          <w:sz w:val="24"/>
          <w:szCs w:val="24"/>
        </w:rPr>
        <w:t>“debido a la pérdida de control que sienten al ver cómo ellas suben fotos y generan contenidos propios”.</w:t>
      </w:r>
    </w:p>
    <w:p w14:paraId="5D711484" w14:textId="77777777" w:rsidR="0017149B" w:rsidRPr="00B466B0" w:rsidRDefault="0017149B" w:rsidP="0017149B">
      <w:pPr>
        <w:pStyle w:val="Sinespaciado"/>
        <w:jc w:val="both"/>
        <w:rPr>
          <w:rFonts w:ascii="Arial" w:hAnsi="Arial" w:cs="Arial"/>
          <w:color w:val="1F1F1F"/>
          <w:sz w:val="24"/>
          <w:szCs w:val="24"/>
        </w:rPr>
      </w:pPr>
    </w:p>
    <w:p w14:paraId="562CEFD5" w14:textId="77777777" w:rsidR="0017149B" w:rsidRPr="00B466B0" w:rsidRDefault="0017149B" w:rsidP="0017149B">
      <w:pPr>
        <w:pStyle w:val="Sinespaciado"/>
        <w:jc w:val="both"/>
        <w:rPr>
          <w:rFonts w:ascii="Arial" w:hAnsi="Arial" w:cs="Arial"/>
          <w:bCs/>
          <w:color w:val="1F1F1F"/>
          <w:sz w:val="24"/>
          <w:szCs w:val="24"/>
        </w:rPr>
      </w:pPr>
      <w:r w:rsidRPr="00B466B0">
        <w:rPr>
          <w:rFonts w:ascii="Arial" w:hAnsi="Arial" w:cs="Arial"/>
          <w:bCs/>
          <w:color w:val="1F1F1F"/>
          <w:sz w:val="24"/>
          <w:szCs w:val="24"/>
        </w:rPr>
        <w:t xml:space="preserve">En el caso de los hombres, las tablet, ordenadores y consolas también se mencionan como dispositivos que generan dependencia. Entre los principales videojuegos adictivos se mencionan </w:t>
      </w:r>
      <w:r w:rsidRPr="00B466B0">
        <w:rPr>
          <w:rFonts w:ascii="Arial" w:hAnsi="Arial" w:cs="Arial"/>
          <w:bCs/>
          <w:i/>
          <w:iCs/>
          <w:color w:val="1F1F1F"/>
          <w:sz w:val="24"/>
          <w:szCs w:val="24"/>
        </w:rPr>
        <w:t>Fortnite, GTA, Brawl Start, FIFA, Clash Royale</w:t>
      </w:r>
      <w:r w:rsidRPr="00B466B0">
        <w:rPr>
          <w:rFonts w:ascii="Arial" w:hAnsi="Arial" w:cs="Arial"/>
          <w:bCs/>
          <w:color w:val="1F1F1F"/>
          <w:sz w:val="24"/>
          <w:szCs w:val="24"/>
        </w:rPr>
        <w:t xml:space="preserve"> y el </w:t>
      </w:r>
      <w:r w:rsidRPr="00B466B0">
        <w:rPr>
          <w:rFonts w:ascii="Arial" w:hAnsi="Arial" w:cs="Arial"/>
          <w:bCs/>
          <w:i/>
          <w:iCs/>
          <w:color w:val="1F1F1F"/>
          <w:sz w:val="24"/>
          <w:szCs w:val="24"/>
        </w:rPr>
        <w:t>Gran Turismo.</w:t>
      </w:r>
    </w:p>
    <w:p w14:paraId="14F99D17" w14:textId="77777777" w:rsidR="0017149B" w:rsidRPr="00B466B0" w:rsidRDefault="0017149B" w:rsidP="0017149B">
      <w:pPr>
        <w:pStyle w:val="Sinespaciado"/>
        <w:jc w:val="both"/>
        <w:rPr>
          <w:rFonts w:ascii="Arial" w:hAnsi="Arial" w:cs="Arial"/>
          <w:bCs/>
          <w:color w:val="1F1F1F"/>
          <w:sz w:val="24"/>
          <w:szCs w:val="24"/>
        </w:rPr>
      </w:pPr>
    </w:p>
    <w:p w14:paraId="470C459C" w14:textId="74D10D71" w:rsidR="0017149B" w:rsidRPr="00B466B0" w:rsidRDefault="0017149B" w:rsidP="00C4545C">
      <w:pPr>
        <w:pStyle w:val="Sinespaciado"/>
        <w:jc w:val="both"/>
        <w:rPr>
          <w:rFonts w:ascii="Arial" w:hAnsi="Arial" w:cs="Arial"/>
          <w:sz w:val="24"/>
          <w:szCs w:val="24"/>
        </w:rPr>
      </w:pPr>
      <w:r w:rsidRPr="00B466B0">
        <w:rPr>
          <w:rFonts w:ascii="Arial" w:hAnsi="Arial" w:cs="Arial"/>
          <w:sz w:val="24"/>
          <w:szCs w:val="24"/>
        </w:rPr>
        <w:t xml:space="preserve">Respecto a las redes sociales, ellos utilizan sobre todo </w:t>
      </w:r>
      <w:r w:rsidRPr="00B466B0">
        <w:rPr>
          <w:rFonts w:ascii="Arial" w:hAnsi="Arial" w:cs="Arial"/>
          <w:i/>
          <w:iCs/>
          <w:sz w:val="24"/>
          <w:szCs w:val="24"/>
        </w:rPr>
        <w:t>TikTok, Instagram, WhatsApp y YouTube</w:t>
      </w:r>
      <w:r w:rsidRPr="00B466B0">
        <w:rPr>
          <w:rFonts w:ascii="Arial" w:hAnsi="Arial" w:cs="Arial"/>
          <w:sz w:val="24"/>
          <w:szCs w:val="24"/>
        </w:rPr>
        <w:t>. También tienen un peso importante las aplicaciones de apuestas deportivas.</w:t>
      </w:r>
    </w:p>
    <w:p w14:paraId="3F6A3512" w14:textId="77777777" w:rsidR="00C4545C" w:rsidRPr="00B466B0" w:rsidRDefault="00C4545C" w:rsidP="00C4545C">
      <w:pPr>
        <w:pStyle w:val="Sinespaciado"/>
        <w:rPr>
          <w:rFonts w:ascii="Arial" w:hAnsi="Arial" w:cs="Arial"/>
          <w:color w:val="000000" w:themeColor="text1"/>
          <w:sz w:val="24"/>
          <w:szCs w:val="24"/>
        </w:rPr>
      </w:pPr>
    </w:p>
    <w:p w14:paraId="75651FE8" w14:textId="28076995" w:rsidR="0016382E" w:rsidRPr="00B466B0" w:rsidRDefault="0016382E" w:rsidP="00C4545C">
      <w:pPr>
        <w:pStyle w:val="Sinespaciado"/>
        <w:rPr>
          <w:rFonts w:ascii="Arial" w:hAnsi="Arial" w:cs="Arial"/>
          <w:b/>
          <w:color w:val="000000" w:themeColor="text1"/>
          <w:sz w:val="24"/>
          <w:szCs w:val="24"/>
        </w:rPr>
      </w:pPr>
      <w:r w:rsidRPr="00B466B0">
        <w:rPr>
          <w:rFonts w:ascii="Arial" w:hAnsi="Arial" w:cs="Arial"/>
          <w:b/>
          <w:color w:val="000000" w:themeColor="text1"/>
          <w:sz w:val="24"/>
          <w:szCs w:val="24"/>
        </w:rPr>
        <w:t>Cuando y por qué regular el uso de pantallas en l</w:t>
      </w:r>
      <w:r w:rsidR="00696FF5" w:rsidRPr="00B466B0">
        <w:rPr>
          <w:rFonts w:ascii="Arial" w:hAnsi="Arial" w:cs="Arial"/>
          <w:b/>
          <w:color w:val="000000" w:themeColor="text1"/>
          <w:sz w:val="24"/>
          <w:szCs w:val="24"/>
        </w:rPr>
        <w:t>a primera infancia</w:t>
      </w:r>
    </w:p>
    <w:p w14:paraId="0B5247C2" w14:textId="77777777" w:rsidR="00C4545C" w:rsidRPr="00B466B0" w:rsidRDefault="00C4545C" w:rsidP="00C4545C">
      <w:pPr>
        <w:pStyle w:val="Sinespaciado"/>
        <w:rPr>
          <w:rFonts w:ascii="Arial" w:hAnsi="Arial" w:cs="Arial"/>
          <w:b/>
          <w:color w:val="000000" w:themeColor="text1"/>
          <w:sz w:val="24"/>
          <w:szCs w:val="24"/>
        </w:rPr>
      </w:pPr>
    </w:p>
    <w:p w14:paraId="438605C3" w14:textId="004ED7DC" w:rsidR="0016382E" w:rsidRPr="00B466B0"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El uso de los </w:t>
      </w:r>
      <w:r w:rsidRPr="00B466B0">
        <w:rPr>
          <w:rFonts w:ascii="Arial" w:hAnsi="Arial" w:cs="Arial"/>
          <w:i/>
          <w:iCs/>
          <w:color w:val="000000" w:themeColor="text1"/>
          <w:lang w:val="es-ES" w:eastAsia="es-ES"/>
        </w:rPr>
        <w:t>smartphones</w:t>
      </w:r>
      <w:r w:rsidRPr="00B466B0">
        <w:rPr>
          <w:rFonts w:ascii="Arial" w:hAnsi="Arial" w:cs="Arial"/>
          <w:color w:val="000000" w:themeColor="text1"/>
          <w:lang w:val="es-ES" w:eastAsia="es-ES"/>
        </w:rPr>
        <w:t xml:space="preserve"> se masificó y hay aplicaciones para todos los gusto</w:t>
      </w:r>
      <w:r w:rsidR="00484815" w:rsidRPr="00B466B0">
        <w:rPr>
          <w:rFonts w:ascii="Arial" w:hAnsi="Arial" w:cs="Arial"/>
          <w:color w:val="000000" w:themeColor="text1"/>
          <w:lang w:val="es-ES" w:eastAsia="es-ES"/>
        </w:rPr>
        <w:t>s</w:t>
      </w:r>
      <w:r w:rsidRPr="00B466B0">
        <w:rPr>
          <w:rFonts w:ascii="Arial" w:hAnsi="Arial" w:cs="Arial"/>
          <w:color w:val="000000" w:themeColor="text1"/>
          <w:lang w:val="es-ES" w:eastAsia="es-ES"/>
        </w:rPr>
        <w:t xml:space="preserve"> y edades. Los niños son usuarios muy frecuentes de pantallas, pero con un precio muy elevado. Numerosos problemas de salud se detectan en los niños que se vuelven adictos al uso de estos equipos</w:t>
      </w:r>
      <w:r w:rsidR="00DF6C72" w:rsidRPr="00B466B0">
        <w:rPr>
          <w:rStyle w:val="Refdenotaalpie"/>
          <w:rFonts w:ascii="Arial" w:hAnsi="Arial" w:cs="Arial"/>
          <w:color w:val="000000" w:themeColor="text1"/>
          <w:lang w:val="es-ES" w:eastAsia="es-ES"/>
        </w:rPr>
        <w:footnoteReference w:id="5"/>
      </w:r>
      <w:r w:rsidR="00FC6CBB" w:rsidRPr="00B466B0">
        <w:rPr>
          <w:rFonts w:ascii="Arial" w:hAnsi="Arial" w:cs="Arial"/>
          <w:color w:val="000000" w:themeColor="text1"/>
          <w:lang w:val="es-ES" w:eastAsia="es-ES"/>
        </w:rPr>
        <w:t>.</w:t>
      </w:r>
    </w:p>
    <w:p w14:paraId="6BBBC3D9" w14:textId="77777777" w:rsidR="00B466B0" w:rsidRPr="00B466B0" w:rsidRDefault="00B466B0" w:rsidP="0016382E">
      <w:pPr>
        <w:jc w:val="both"/>
        <w:rPr>
          <w:rFonts w:ascii="Arial" w:hAnsi="Arial" w:cs="Arial"/>
          <w:color w:val="000000" w:themeColor="text1"/>
          <w:lang w:val="es-ES" w:eastAsia="es-ES"/>
        </w:rPr>
      </w:pPr>
    </w:p>
    <w:p w14:paraId="0797D4B2" w14:textId="1D554D21" w:rsidR="0016382E" w:rsidRPr="00B466B0" w:rsidRDefault="00DF6C72"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Como ejemplo se cita a </w:t>
      </w:r>
      <w:r w:rsidR="0016382E" w:rsidRPr="00B466B0">
        <w:rPr>
          <w:rFonts w:ascii="Arial" w:hAnsi="Arial" w:cs="Arial"/>
          <w:color w:val="000000" w:themeColor="text1"/>
          <w:lang w:val="es-ES" w:eastAsia="es-ES"/>
        </w:rPr>
        <w:t xml:space="preserve">un pequeño de año y medio </w:t>
      </w:r>
      <w:r w:rsidRPr="00B466B0">
        <w:rPr>
          <w:rFonts w:ascii="Arial" w:hAnsi="Arial" w:cs="Arial"/>
          <w:color w:val="000000" w:themeColor="text1"/>
          <w:lang w:val="es-ES" w:eastAsia="es-ES"/>
        </w:rPr>
        <w:t xml:space="preserve">que </w:t>
      </w:r>
      <w:r w:rsidR="0016382E" w:rsidRPr="00B466B0">
        <w:rPr>
          <w:rFonts w:ascii="Arial" w:hAnsi="Arial" w:cs="Arial"/>
          <w:color w:val="000000" w:themeColor="text1"/>
          <w:lang w:val="es-ES" w:eastAsia="es-ES"/>
        </w:rPr>
        <w:t xml:space="preserve">se hizo adicto a las pantallas. Desde los ocho meses comenzó a jugar con teléfonos celulares </w:t>
      </w:r>
      <w:r w:rsidRPr="00B466B0">
        <w:rPr>
          <w:rFonts w:ascii="Arial" w:hAnsi="Arial" w:cs="Arial"/>
          <w:color w:val="000000" w:themeColor="text1"/>
          <w:lang w:val="es-ES" w:eastAsia="es-ES"/>
        </w:rPr>
        <w:t>v</w:t>
      </w:r>
      <w:r w:rsidR="0016382E" w:rsidRPr="00B466B0">
        <w:rPr>
          <w:rFonts w:ascii="Arial" w:hAnsi="Arial" w:cs="Arial"/>
          <w:color w:val="000000" w:themeColor="text1"/>
          <w:lang w:val="es-ES" w:eastAsia="es-ES"/>
        </w:rPr>
        <w:t xml:space="preserve">iendo videos en YouTube por decisión de su madre. No solo se entretenía mirando fijamente la pantalla, sino que fue desarrollando la capacidad de adelantar los videos cuando presentaban comerciales. </w:t>
      </w:r>
    </w:p>
    <w:p w14:paraId="6C7C9F10" w14:textId="77777777" w:rsidR="00B466B0" w:rsidRPr="00B466B0" w:rsidRDefault="00B466B0" w:rsidP="0016382E">
      <w:pPr>
        <w:jc w:val="both"/>
        <w:rPr>
          <w:rFonts w:ascii="Arial" w:hAnsi="Arial" w:cs="Arial"/>
          <w:color w:val="000000" w:themeColor="text1"/>
          <w:lang w:val="es-ES" w:eastAsia="es-ES"/>
        </w:rPr>
      </w:pPr>
    </w:p>
    <w:p w14:paraId="66C775BF" w14:textId="03EF0BDF" w:rsidR="0016382E" w:rsidRPr="00B466B0"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Las pantallas son muy sensibles a los clics y los niños, nativos digitales, parecen haber nacido con la capacidad para controlarlas. Pero, a tal punto llegó la adicción del niño, que la madre debió consultar con el pediatra porque notó que los dedos pulgares estaban tomando una extraña forma flexionada que el niño no podía controlar. </w:t>
      </w:r>
    </w:p>
    <w:p w14:paraId="04A72296" w14:textId="77777777" w:rsidR="00B466B0" w:rsidRPr="00B466B0" w:rsidRDefault="00B466B0" w:rsidP="0016382E">
      <w:pPr>
        <w:jc w:val="both"/>
        <w:rPr>
          <w:rFonts w:ascii="Arial" w:hAnsi="Arial" w:cs="Arial"/>
          <w:color w:val="000000" w:themeColor="text1"/>
          <w:lang w:val="es-ES" w:eastAsia="es-ES"/>
        </w:rPr>
      </w:pPr>
    </w:p>
    <w:p w14:paraId="0CFD0C5D" w14:textId="1AE68D4A" w:rsidR="0016382E" w:rsidRPr="00B466B0"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Inmediatamente se activaron las alarmas y comenzó un largo proceso de terapias y sociabilización para un pequeño que apenas superaba los dos años de vida. Este caso es tan solo un ejemplo y si bien es cierto que las pantallas están de moda, y su uso se hace cada vez más imprescindible, los niños tendrán su momento de aprender</w:t>
      </w:r>
      <w:r w:rsidR="00DF6C72" w:rsidRPr="00B466B0">
        <w:rPr>
          <w:rStyle w:val="Refdenotaalpie"/>
          <w:rFonts w:ascii="Arial" w:hAnsi="Arial" w:cs="Arial"/>
          <w:color w:val="000000" w:themeColor="text1"/>
          <w:lang w:val="es-ES" w:eastAsia="es-ES"/>
        </w:rPr>
        <w:footnoteReference w:id="6"/>
      </w:r>
      <w:r w:rsidR="00FC6CBB" w:rsidRPr="00B466B0">
        <w:rPr>
          <w:rFonts w:ascii="Arial" w:hAnsi="Arial" w:cs="Arial"/>
          <w:color w:val="000000" w:themeColor="text1"/>
          <w:lang w:val="es-ES" w:eastAsia="es-ES"/>
        </w:rPr>
        <w:t>.</w:t>
      </w:r>
    </w:p>
    <w:p w14:paraId="19C71D96" w14:textId="536FCF13" w:rsidR="00B466B0" w:rsidRDefault="00B466B0" w:rsidP="0016382E">
      <w:pPr>
        <w:jc w:val="both"/>
        <w:rPr>
          <w:rFonts w:ascii="Arial" w:hAnsi="Arial" w:cs="Arial"/>
          <w:color w:val="000000" w:themeColor="text1"/>
          <w:lang w:val="es-ES" w:eastAsia="es-ES"/>
        </w:rPr>
      </w:pPr>
    </w:p>
    <w:p w14:paraId="0367EB4A" w14:textId="44BA3220" w:rsidR="008771CC" w:rsidRDefault="008771CC" w:rsidP="0016382E">
      <w:pPr>
        <w:jc w:val="both"/>
        <w:rPr>
          <w:rFonts w:ascii="Arial" w:hAnsi="Arial" w:cs="Arial"/>
          <w:color w:val="000000" w:themeColor="text1"/>
          <w:lang w:val="es-ES" w:eastAsia="es-ES"/>
        </w:rPr>
      </w:pPr>
    </w:p>
    <w:p w14:paraId="3621D0F7" w14:textId="4A5A5751" w:rsidR="008771CC" w:rsidRDefault="008771CC" w:rsidP="0016382E">
      <w:pPr>
        <w:jc w:val="both"/>
        <w:rPr>
          <w:rFonts w:ascii="Arial" w:hAnsi="Arial" w:cs="Arial"/>
          <w:color w:val="000000" w:themeColor="text1"/>
          <w:lang w:val="es-ES" w:eastAsia="es-ES"/>
        </w:rPr>
      </w:pPr>
    </w:p>
    <w:p w14:paraId="06D49220" w14:textId="77777777" w:rsidR="008771CC" w:rsidRPr="00B466B0" w:rsidRDefault="008771CC" w:rsidP="0016382E">
      <w:pPr>
        <w:jc w:val="both"/>
        <w:rPr>
          <w:rFonts w:ascii="Arial" w:hAnsi="Arial" w:cs="Arial"/>
          <w:color w:val="000000" w:themeColor="text1"/>
          <w:lang w:val="es-ES" w:eastAsia="es-ES"/>
        </w:rPr>
      </w:pPr>
    </w:p>
    <w:p w14:paraId="62CFF572" w14:textId="23F684FB" w:rsidR="0016382E" w:rsidRDefault="0016382E" w:rsidP="0016382E">
      <w:pPr>
        <w:jc w:val="both"/>
        <w:rPr>
          <w:rFonts w:ascii="Arial" w:hAnsi="Arial" w:cs="Arial"/>
          <w:b/>
          <w:bCs/>
          <w:color w:val="000000" w:themeColor="text1"/>
          <w:lang w:val="es-ES" w:eastAsia="es-ES"/>
        </w:rPr>
      </w:pPr>
      <w:r w:rsidRPr="00B466B0">
        <w:rPr>
          <w:rFonts w:ascii="Arial" w:hAnsi="Arial" w:cs="Arial"/>
          <w:b/>
          <w:bCs/>
          <w:color w:val="000000" w:themeColor="text1"/>
          <w:lang w:val="es-ES" w:eastAsia="es-ES"/>
        </w:rPr>
        <w:t xml:space="preserve">La tabla de la Sociedad Americana de Pediatría </w:t>
      </w:r>
    </w:p>
    <w:p w14:paraId="4358633B" w14:textId="77777777" w:rsidR="008771CC" w:rsidRPr="00B466B0" w:rsidRDefault="008771CC" w:rsidP="0016382E">
      <w:pPr>
        <w:jc w:val="both"/>
        <w:rPr>
          <w:rFonts w:ascii="Arial" w:hAnsi="Arial" w:cs="Arial"/>
          <w:b/>
          <w:bCs/>
          <w:color w:val="000000" w:themeColor="text1"/>
          <w:lang w:val="es-ES" w:eastAsia="es-ES"/>
        </w:rPr>
      </w:pPr>
    </w:p>
    <w:p w14:paraId="25665D5A" w14:textId="77777777" w:rsidR="00B466B0" w:rsidRPr="00B466B0"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En 2016 la Sociedad Americana de Pediatría ya publicaba informes sobre esta tendencia en Estados Unidos. </w:t>
      </w:r>
      <w:r w:rsidR="00DF6C72" w:rsidRPr="00B466B0">
        <w:rPr>
          <w:rFonts w:ascii="Arial" w:hAnsi="Arial" w:cs="Arial"/>
          <w:color w:val="000000" w:themeColor="text1"/>
          <w:lang w:val="es-ES" w:eastAsia="es-ES"/>
        </w:rPr>
        <w:t>Aquella h</w:t>
      </w:r>
      <w:r w:rsidRPr="00B466B0">
        <w:rPr>
          <w:rFonts w:ascii="Arial" w:hAnsi="Arial" w:cs="Arial"/>
          <w:color w:val="000000" w:themeColor="text1"/>
          <w:lang w:val="es-ES" w:eastAsia="es-ES"/>
        </w:rPr>
        <w:t xml:space="preserve">ace una serie de recomendaciones que incluso incluyen a los adolescentes: </w:t>
      </w:r>
    </w:p>
    <w:p w14:paraId="2E53A9E5" w14:textId="0D90883B" w:rsidR="00B466B0" w:rsidRPr="00B466B0" w:rsidRDefault="00B466B0" w:rsidP="0016382E">
      <w:pPr>
        <w:jc w:val="both"/>
        <w:rPr>
          <w:rFonts w:ascii="Arial" w:hAnsi="Arial" w:cs="Arial"/>
          <w:color w:val="000000" w:themeColor="text1"/>
          <w:lang w:val="es-ES" w:eastAsia="es-ES"/>
        </w:rPr>
      </w:pPr>
    </w:p>
    <w:p w14:paraId="35EA4D3B" w14:textId="78A1A40D" w:rsidR="00B466B0" w:rsidRPr="00B466B0" w:rsidRDefault="00B466B0" w:rsidP="0016382E">
      <w:pPr>
        <w:pStyle w:val="Prrafodelista"/>
        <w:numPr>
          <w:ilvl w:val="0"/>
          <w:numId w:val="24"/>
        </w:numPr>
        <w:jc w:val="both"/>
        <w:rPr>
          <w:rFonts w:ascii="Arial" w:hAnsi="Arial" w:cs="Arial"/>
          <w:color w:val="000000" w:themeColor="text1"/>
          <w:sz w:val="24"/>
          <w:szCs w:val="24"/>
          <w:lang w:val="es-ES" w:eastAsia="es-ES"/>
        </w:rPr>
      </w:pPr>
      <w:r w:rsidRPr="00B466B0">
        <w:rPr>
          <w:rFonts w:ascii="Arial" w:hAnsi="Arial" w:cs="Arial"/>
          <w:color w:val="000000" w:themeColor="text1"/>
          <w:sz w:val="24"/>
          <w:szCs w:val="24"/>
          <w:lang w:val="es-ES" w:eastAsia="es-ES"/>
        </w:rPr>
        <w:t>De cero a dos años: cero pantallas. Ni un minuto.</w:t>
      </w:r>
    </w:p>
    <w:p w14:paraId="6C1F7BD5" w14:textId="77777777" w:rsidR="00B466B0" w:rsidRPr="00B466B0" w:rsidRDefault="00B466B0" w:rsidP="00B466B0">
      <w:pPr>
        <w:pStyle w:val="Prrafodelista"/>
        <w:jc w:val="both"/>
        <w:rPr>
          <w:rFonts w:ascii="Arial" w:hAnsi="Arial" w:cs="Arial"/>
          <w:color w:val="000000" w:themeColor="text1"/>
          <w:sz w:val="24"/>
          <w:szCs w:val="24"/>
          <w:lang w:val="es-ES" w:eastAsia="es-ES"/>
        </w:rPr>
      </w:pPr>
    </w:p>
    <w:p w14:paraId="2D9189C9" w14:textId="77777777" w:rsidR="00B466B0" w:rsidRPr="00B466B0" w:rsidRDefault="0016382E" w:rsidP="0016382E">
      <w:pPr>
        <w:pStyle w:val="Prrafodelista"/>
        <w:numPr>
          <w:ilvl w:val="0"/>
          <w:numId w:val="24"/>
        </w:numPr>
        <w:jc w:val="both"/>
        <w:rPr>
          <w:rFonts w:ascii="Arial" w:hAnsi="Arial" w:cs="Arial"/>
          <w:color w:val="000000" w:themeColor="text1"/>
          <w:sz w:val="24"/>
          <w:szCs w:val="24"/>
          <w:lang w:val="es-ES" w:eastAsia="es-ES"/>
        </w:rPr>
      </w:pPr>
      <w:r w:rsidRPr="00B466B0">
        <w:rPr>
          <w:rFonts w:ascii="Arial" w:hAnsi="Arial" w:cs="Arial"/>
          <w:color w:val="000000" w:themeColor="text1"/>
          <w:sz w:val="24"/>
          <w:szCs w:val="24"/>
          <w:lang w:val="es-ES" w:eastAsia="es-ES"/>
        </w:rPr>
        <w:t xml:space="preserve">De dos a cinco años. </w:t>
      </w:r>
      <w:r w:rsidR="00FC6CBB" w:rsidRPr="00B466B0">
        <w:rPr>
          <w:rFonts w:ascii="Arial" w:hAnsi="Arial" w:cs="Arial"/>
          <w:color w:val="000000" w:themeColor="text1"/>
          <w:sz w:val="24"/>
          <w:szCs w:val="24"/>
          <w:lang w:val="es-ES" w:eastAsia="es-ES"/>
        </w:rPr>
        <w:t>E</w:t>
      </w:r>
      <w:r w:rsidRPr="00B466B0">
        <w:rPr>
          <w:rFonts w:ascii="Arial" w:hAnsi="Arial" w:cs="Arial"/>
          <w:color w:val="000000" w:themeColor="text1"/>
          <w:sz w:val="24"/>
          <w:szCs w:val="24"/>
          <w:lang w:val="es-ES" w:eastAsia="es-ES"/>
        </w:rPr>
        <w:t xml:space="preserve">l niño tendrá que irse adaptando poco a poco al uso, pero solo de media hora a una hora al día, cuando mucho. </w:t>
      </w:r>
    </w:p>
    <w:p w14:paraId="435FBE4F" w14:textId="77777777" w:rsidR="00B466B0" w:rsidRPr="00B466B0" w:rsidRDefault="00B466B0" w:rsidP="00B466B0">
      <w:pPr>
        <w:pStyle w:val="Prrafodelista"/>
        <w:rPr>
          <w:rFonts w:ascii="Arial" w:hAnsi="Arial" w:cs="Arial"/>
          <w:color w:val="000000" w:themeColor="text1"/>
          <w:sz w:val="24"/>
          <w:szCs w:val="24"/>
          <w:lang w:val="es-ES" w:eastAsia="es-ES"/>
        </w:rPr>
      </w:pPr>
    </w:p>
    <w:p w14:paraId="1646827D" w14:textId="77777777" w:rsidR="00B466B0" w:rsidRPr="00B466B0" w:rsidRDefault="0016382E" w:rsidP="0016382E">
      <w:pPr>
        <w:pStyle w:val="Prrafodelista"/>
        <w:numPr>
          <w:ilvl w:val="0"/>
          <w:numId w:val="24"/>
        </w:numPr>
        <w:jc w:val="both"/>
        <w:rPr>
          <w:rFonts w:ascii="Arial" w:hAnsi="Arial" w:cs="Arial"/>
          <w:color w:val="000000" w:themeColor="text1"/>
          <w:sz w:val="24"/>
          <w:szCs w:val="24"/>
          <w:lang w:val="es-ES" w:eastAsia="es-ES"/>
        </w:rPr>
      </w:pPr>
      <w:r w:rsidRPr="00B466B0">
        <w:rPr>
          <w:rFonts w:ascii="Arial" w:hAnsi="Arial" w:cs="Arial"/>
          <w:color w:val="000000" w:themeColor="text1"/>
          <w:sz w:val="24"/>
          <w:szCs w:val="24"/>
          <w:lang w:val="es-ES" w:eastAsia="es-ES"/>
        </w:rPr>
        <w:t xml:space="preserve">De siete a 12 años. </w:t>
      </w:r>
      <w:r w:rsidR="00FC6CBB" w:rsidRPr="00B466B0">
        <w:rPr>
          <w:rFonts w:ascii="Arial" w:hAnsi="Arial" w:cs="Arial"/>
          <w:color w:val="000000" w:themeColor="text1"/>
          <w:sz w:val="24"/>
          <w:szCs w:val="24"/>
          <w:lang w:val="es-ES" w:eastAsia="es-ES"/>
        </w:rPr>
        <w:t>E</w:t>
      </w:r>
      <w:r w:rsidRPr="00B466B0">
        <w:rPr>
          <w:rFonts w:ascii="Arial" w:hAnsi="Arial" w:cs="Arial"/>
          <w:color w:val="000000" w:themeColor="text1"/>
          <w:sz w:val="24"/>
          <w:szCs w:val="24"/>
          <w:lang w:val="es-ES" w:eastAsia="es-ES"/>
        </w:rPr>
        <w:t xml:space="preserve">l tiempo máximo sugerido es de una hora al día, fuera de las clases formales, y siempre en presencia de un adulto. </w:t>
      </w:r>
    </w:p>
    <w:p w14:paraId="2A08AD75" w14:textId="77777777" w:rsidR="00B466B0" w:rsidRPr="00B466B0" w:rsidRDefault="00B466B0" w:rsidP="00B466B0">
      <w:pPr>
        <w:pStyle w:val="Prrafodelista"/>
        <w:rPr>
          <w:rFonts w:ascii="Arial" w:hAnsi="Arial" w:cs="Arial"/>
          <w:color w:val="000000" w:themeColor="text1"/>
          <w:sz w:val="24"/>
          <w:szCs w:val="24"/>
          <w:lang w:val="es-ES" w:eastAsia="es-ES"/>
        </w:rPr>
      </w:pPr>
    </w:p>
    <w:p w14:paraId="5A01C91B" w14:textId="77777777" w:rsidR="00B466B0" w:rsidRPr="00B466B0" w:rsidRDefault="0016382E" w:rsidP="0016382E">
      <w:pPr>
        <w:pStyle w:val="Prrafodelista"/>
        <w:numPr>
          <w:ilvl w:val="0"/>
          <w:numId w:val="24"/>
        </w:numPr>
        <w:jc w:val="both"/>
        <w:rPr>
          <w:rFonts w:ascii="Arial" w:hAnsi="Arial" w:cs="Arial"/>
          <w:color w:val="000000" w:themeColor="text1"/>
          <w:sz w:val="24"/>
          <w:szCs w:val="24"/>
          <w:lang w:val="es-ES" w:eastAsia="es-ES"/>
        </w:rPr>
      </w:pPr>
      <w:r w:rsidRPr="00B466B0">
        <w:rPr>
          <w:rFonts w:ascii="Arial" w:hAnsi="Arial" w:cs="Arial"/>
          <w:color w:val="000000" w:themeColor="text1"/>
          <w:sz w:val="24"/>
          <w:szCs w:val="24"/>
          <w:lang w:val="es-ES" w:eastAsia="es-ES"/>
        </w:rPr>
        <w:t xml:space="preserve">De 12 a 15 años. La adolescencia implica un poco más de independencia, sin embargo, la asociación estima en máximo una hora y media el recomendado para el uso de las pantallas. </w:t>
      </w:r>
    </w:p>
    <w:p w14:paraId="118CFDC2" w14:textId="77777777" w:rsidR="00B466B0" w:rsidRPr="00B466B0" w:rsidRDefault="00B466B0" w:rsidP="00B466B0">
      <w:pPr>
        <w:pStyle w:val="Prrafodelista"/>
        <w:rPr>
          <w:rFonts w:ascii="Arial" w:hAnsi="Arial" w:cs="Arial"/>
          <w:color w:val="000000" w:themeColor="text1"/>
          <w:sz w:val="24"/>
          <w:szCs w:val="24"/>
          <w:lang w:val="es-ES" w:eastAsia="es-ES"/>
        </w:rPr>
      </w:pPr>
    </w:p>
    <w:p w14:paraId="57BA118E" w14:textId="095D43E1" w:rsidR="0016382E" w:rsidRPr="00B466B0" w:rsidRDefault="0016382E" w:rsidP="0016382E">
      <w:pPr>
        <w:pStyle w:val="Prrafodelista"/>
        <w:numPr>
          <w:ilvl w:val="0"/>
          <w:numId w:val="24"/>
        </w:numPr>
        <w:jc w:val="both"/>
        <w:rPr>
          <w:rFonts w:ascii="Arial" w:hAnsi="Arial" w:cs="Arial"/>
          <w:color w:val="000000" w:themeColor="text1"/>
          <w:sz w:val="24"/>
          <w:szCs w:val="24"/>
          <w:lang w:val="es-ES" w:eastAsia="es-ES"/>
        </w:rPr>
      </w:pPr>
      <w:r w:rsidRPr="00B466B0">
        <w:rPr>
          <w:rFonts w:ascii="Arial" w:hAnsi="Arial" w:cs="Arial"/>
          <w:color w:val="000000" w:themeColor="text1"/>
          <w:sz w:val="24"/>
          <w:szCs w:val="24"/>
          <w:lang w:val="es-ES" w:eastAsia="es-ES"/>
        </w:rPr>
        <w:t xml:space="preserve">Más de 16 años. Un máximo de dos horas, pero siempre fuera del dormitorio. </w:t>
      </w:r>
    </w:p>
    <w:p w14:paraId="0AD252EA" w14:textId="77777777" w:rsidR="00B466B0" w:rsidRPr="00B466B0" w:rsidRDefault="00B466B0" w:rsidP="0016382E">
      <w:pPr>
        <w:jc w:val="both"/>
        <w:rPr>
          <w:rFonts w:ascii="Arial" w:hAnsi="Arial" w:cs="Arial"/>
          <w:b/>
          <w:bCs/>
          <w:color w:val="000000" w:themeColor="text1"/>
          <w:lang w:val="es-ES" w:eastAsia="es-ES"/>
        </w:rPr>
      </w:pPr>
    </w:p>
    <w:p w14:paraId="18404DFA" w14:textId="30E3A44D" w:rsidR="0016382E" w:rsidRDefault="0016382E" w:rsidP="0016382E">
      <w:pPr>
        <w:jc w:val="both"/>
        <w:rPr>
          <w:rFonts w:ascii="Arial" w:hAnsi="Arial" w:cs="Arial"/>
          <w:b/>
          <w:bCs/>
          <w:color w:val="000000" w:themeColor="text1"/>
          <w:lang w:val="es-ES" w:eastAsia="es-ES"/>
        </w:rPr>
      </w:pPr>
      <w:r w:rsidRPr="00B466B0">
        <w:rPr>
          <w:rFonts w:ascii="Arial" w:hAnsi="Arial" w:cs="Arial"/>
          <w:b/>
          <w:bCs/>
          <w:color w:val="000000" w:themeColor="text1"/>
          <w:lang w:val="es-ES" w:eastAsia="es-ES"/>
        </w:rPr>
        <w:t xml:space="preserve">¿Se cumple esta sugerencia? </w:t>
      </w:r>
    </w:p>
    <w:p w14:paraId="2822FDF5" w14:textId="77777777" w:rsidR="008771CC" w:rsidRPr="00B466B0" w:rsidRDefault="008771CC" w:rsidP="0016382E">
      <w:pPr>
        <w:jc w:val="both"/>
        <w:rPr>
          <w:rFonts w:ascii="Arial" w:hAnsi="Arial" w:cs="Arial"/>
          <w:b/>
          <w:bCs/>
          <w:color w:val="000000" w:themeColor="text1"/>
          <w:lang w:val="es-ES" w:eastAsia="es-ES"/>
        </w:rPr>
      </w:pPr>
    </w:p>
    <w:p w14:paraId="75FC3E0B" w14:textId="40BB4B84" w:rsidR="0016382E" w:rsidRPr="00B466B0"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Son muy escasas las familias que cumplen estas normativas, porque imperan dos razones: </w:t>
      </w:r>
    </w:p>
    <w:p w14:paraId="00700CB8" w14:textId="77777777" w:rsidR="00B466B0" w:rsidRPr="00B466B0" w:rsidRDefault="00B466B0" w:rsidP="0016382E">
      <w:pPr>
        <w:jc w:val="both"/>
        <w:rPr>
          <w:rFonts w:ascii="Arial" w:hAnsi="Arial" w:cs="Arial"/>
          <w:color w:val="000000" w:themeColor="text1"/>
          <w:lang w:val="es-ES" w:eastAsia="es-ES"/>
        </w:rPr>
      </w:pPr>
    </w:p>
    <w:p w14:paraId="02594553" w14:textId="6E8E9CBF" w:rsidR="00B466B0" w:rsidRPr="00B466B0" w:rsidRDefault="0016382E" w:rsidP="0016382E">
      <w:pPr>
        <w:pStyle w:val="Prrafodelista"/>
        <w:numPr>
          <w:ilvl w:val="0"/>
          <w:numId w:val="25"/>
        </w:numPr>
        <w:jc w:val="both"/>
        <w:rPr>
          <w:rFonts w:ascii="Arial" w:hAnsi="Arial" w:cs="Arial"/>
          <w:color w:val="000000" w:themeColor="text1"/>
          <w:sz w:val="24"/>
          <w:szCs w:val="24"/>
          <w:lang w:val="es-ES" w:eastAsia="es-ES"/>
        </w:rPr>
      </w:pPr>
      <w:r w:rsidRPr="00B466B0">
        <w:rPr>
          <w:rFonts w:ascii="Arial" w:hAnsi="Arial" w:cs="Arial"/>
          <w:color w:val="000000" w:themeColor="text1"/>
          <w:sz w:val="24"/>
          <w:szCs w:val="24"/>
          <w:lang w:val="es-ES" w:eastAsia="es-ES"/>
        </w:rPr>
        <w:t xml:space="preserve">Desconocimiento: </w:t>
      </w:r>
      <w:r w:rsidR="00FC6CBB" w:rsidRPr="00B466B0">
        <w:rPr>
          <w:rFonts w:ascii="Arial" w:hAnsi="Arial" w:cs="Arial"/>
          <w:color w:val="000000" w:themeColor="text1"/>
          <w:sz w:val="24"/>
          <w:szCs w:val="24"/>
          <w:lang w:val="es-ES" w:eastAsia="es-ES"/>
        </w:rPr>
        <w:t>n</w:t>
      </w:r>
      <w:r w:rsidRPr="00B466B0">
        <w:rPr>
          <w:rFonts w:ascii="Arial" w:hAnsi="Arial" w:cs="Arial"/>
          <w:color w:val="000000" w:themeColor="text1"/>
          <w:sz w:val="24"/>
          <w:szCs w:val="24"/>
          <w:lang w:val="es-ES" w:eastAsia="es-ES"/>
        </w:rPr>
        <w:t>o saben qué daños les puede ocasionar a los niños el uso excesivo de pantallas.</w:t>
      </w:r>
    </w:p>
    <w:p w14:paraId="38C10A97" w14:textId="6FAD43ED" w:rsidR="0016382E" w:rsidRDefault="0016382E" w:rsidP="00B466B0">
      <w:pPr>
        <w:pStyle w:val="Prrafodelista"/>
        <w:numPr>
          <w:ilvl w:val="0"/>
          <w:numId w:val="24"/>
        </w:numPr>
        <w:jc w:val="both"/>
        <w:rPr>
          <w:rFonts w:ascii="Arial" w:hAnsi="Arial" w:cs="Arial"/>
          <w:color w:val="000000" w:themeColor="text1"/>
          <w:sz w:val="24"/>
          <w:szCs w:val="24"/>
          <w:lang w:val="es-ES" w:eastAsia="es-ES"/>
        </w:rPr>
      </w:pPr>
      <w:r w:rsidRPr="00B466B0">
        <w:rPr>
          <w:rFonts w:ascii="Arial" w:hAnsi="Arial" w:cs="Arial"/>
          <w:color w:val="000000" w:themeColor="text1"/>
          <w:sz w:val="24"/>
          <w:szCs w:val="24"/>
          <w:lang w:val="es-ES" w:eastAsia="es-ES"/>
        </w:rPr>
        <w:t xml:space="preserve">Escape: </w:t>
      </w:r>
      <w:r w:rsidR="00FC6CBB" w:rsidRPr="00B466B0">
        <w:rPr>
          <w:rFonts w:ascii="Arial" w:hAnsi="Arial" w:cs="Arial"/>
          <w:color w:val="000000" w:themeColor="text1"/>
          <w:sz w:val="24"/>
          <w:szCs w:val="24"/>
          <w:lang w:val="es-ES" w:eastAsia="es-ES"/>
        </w:rPr>
        <w:t>u</w:t>
      </w:r>
      <w:r w:rsidRPr="00B466B0">
        <w:rPr>
          <w:rFonts w:ascii="Arial" w:hAnsi="Arial" w:cs="Arial"/>
          <w:color w:val="000000" w:themeColor="text1"/>
          <w:sz w:val="24"/>
          <w:szCs w:val="24"/>
          <w:lang w:val="es-ES" w:eastAsia="es-ES"/>
        </w:rPr>
        <w:t xml:space="preserve">n niño con un teléfono entra en otro mundo y “no molesta”. Por tanto, muchos padres cuidadores ven en el teléfono la manera de escaparse de la responsabilidad del cuidado y la atención. </w:t>
      </w:r>
    </w:p>
    <w:p w14:paraId="465804B7" w14:textId="00B64B26" w:rsidR="00B466B0" w:rsidRPr="00B466B0" w:rsidRDefault="00B466B0" w:rsidP="00B466B0">
      <w:pPr>
        <w:pStyle w:val="Prrafodelista"/>
        <w:numPr>
          <w:ilvl w:val="0"/>
          <w:numId w:val="24"/>
        </w:num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Un espacio en el que ningún miembro de la familia use pantallas. Un buen momento es el desayuno o la cena. </w:t>
      </w:r>
    </w:p>
    <w:p w14:paraId="4173745E" w14:textId="77777777" w:rsidR="0016382E" w:rsidRPr="00B466B0" w:rsidRDefault="0016382E" w:rsidP="0016382E">
      <w:pPr>
        <w:jc w:val="both"/>
        <w:rPr>
          <w:rFonts w:ascii="Arial" w:hAnsi="Arial" w:cs="Arial"/>
          <w:b/>
          <w:bCs/>
          <w:color w:val="000000" w:themeColor="text1"/>
          <w:lang w:val="es-ES" w:eastAsia="es-ES"/>
        </w:rPr>
      </w:pPr>
      <w:r w:rsidRPr="00B466B0">
        <w:rPr>
          <w:rFonts w:ascii="Arial" w:hAnsi="Arial" w:cs="Arial"/>
          <w:b/>
          <w:bCs/>
          <w:color w:val="000000" w:themeColor="text1"/>
          <w:lang w:val="es-ES" w:eastAsia="es-ES"/>
        </w:rPr>
        <w:t xml:space="preserve">La norma para regular el uso de pantallas en niños </w:t>
      </w:r>
    </w:p>
    <w:p w14:paraId="272EFF55" w14:textId="77777777" w:rsidR="008771CC" w:rsidRDefault="008771CC" w:rsidP="0016382E">
      <w:pPr>
        <w:jc w:val="both"/>
        <w:rPr>
          <w:rFonts w:ascii="Arial" w:hAnsi="Arial" w:cs="Arial"/>
          <w:color w:val="000000" w:themeColor="text1"/>
          <w:lang w:val="es-ES" w:eastAsia="es-ES"/>
        </w:rPr>
      </w:pPr>
    </w:p>
    <w:p w14:paraId="0544102C" w14:textId="48DB7BF3" w:rsidR="0016382E"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La norma que establecen los psicólogos es que el uso de las pantallas debe estar supeditado a una serie de condiciones y responsabilidades y no al contrario. El niño debe cumplir sus horas de sueño completas, su aseo personal, su alimentación y reposo, el tiempo de recreación y deporte y compartir experiencias con la familia. De último va la pantalla. </w:t>
      </w:r>
    </w:p>
    <w:p w14:paraId="7360E52B" w14:textId="77777777" w:rsidR="00B466B0" w:rsidRPr="00B466B0" w:rsidRDefault="00B466B0" w:rsidP="0016382E">
      <w:pPr>
        <w:jc w:val="both"/>
        <w:rPr>
          <w:rFonts w:ascii="Arial" w:hAnsi="Arial" w:cs="Arial"/>
          <w:color w:val="000000" w:themeColor="text1"/>
          <w:lang w:val="es-ES" w:eastAsia="es-ES"/>
        </w:rPr>
      </w:pPr>
    </w:p>
    <w:p w14:paraId="1DC5EF19" w14:textId="67448A05" w:rsidR="0016382E" w:rsidRDefault="00C4545C"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Pero</w:t>
      </w:r>
      <w:r w:rsidR="0016382E" w:rsidRPr="00B466B0">
        <w:rPr>
          <w:rFonts w:ascii="Arial" w:hAnsi="Arial" w:cs="Arial"/>
          <w:color w:val="000000" w:themeColor="text1"/>
          <w:lang w:val="es-ES" w:eastAsia="es-ES"/>
        </w:rPr>
        <w:t xml:space="preserve"> ¿qué sucede?</w:t>
      </w:r>
      <w:r w:rsidR="00FC6CBB" w:rsidRPr="00B466B0">
        <w:rPr>
          <w:rFonts w:ascii="Arial" w:hAnsi="Arial" w:cs="Arial"/>
          <w:color w:val="000000" w:themeColor="text1"/>
          <w:lang w:val="es-ES" w:eastAsia="es-ES"/>
        </w:rPr>
        <w:t xml:space="preserve">, </w:t>
      </w:r>
      <w:r w:rsidR="0016382E" w:rsidRPr="00B466B0">
        <w:rPr>
          <w:rFonts w:ascii="Arial" w:hAnsi="Arial" w:cs="Arial"/>
          <w:color w:val="000000" w:themeColor="text1"/>
          <w:lang w:val="es-ES" w:eastAsia="es-ES"/>
        </w:rPr>
        <w:t>justo</w:t>
      </w:r>
      <w:r w:rsidR="00FC6CBB" w:rsidRPr="00B466B0">
        <w:rPr>
          <w:rFonts w:ascii="Arial" w:hAnsi="Arial" w:cs="Arial"/>
          <w:color w:val="000000" w:themeColor="text1"/>
          <w:lang w:val="es-ES" w:eastAsia="es-ES"/>
        </w:rPr>
        <w:t xml:space="preserve"> lo</w:t>
      </w:r>
      <w:r w:rsidR="0016382E" w:rsidRPr="00B466B0">
        <w:rPr>
          <w:rFonts w:ascii="Arial" w:hAnsi="Arial" w:cs="Arial"/>
          <w:color w:val="000000" w:themeColor="text1"/>
          <w:lang w:val="es-ES" w:eastAsia="es-ES"/>
        </w:rPr>
        <w:t xml:space="preserve"> contrario. El niño supedita todas sus otras obligaciones y es más el tiempo que pasa ante la pantalla. Si bien es cierto que los programas de televisión, los tutoriales para hacer manualidades y la mayoría de la entretención se encuentra en plataformas en internet, no puede convertirse el uso del teléfono celular en el centro de la vida familiar. </w:t>
      </w:r>
    </w:p>
    <w:p w14:paraId="4B6FD521" w14:textId="77777777" w:rsidR="00B466B0" w:rsidRPr="00B466B0" w:rsidRDefault="00B466B0" w:rsidP="0016382E">
      <w:pPr>
        <w:jc w:val="both"/>
        <w:rPr>
          <w:rFonts w:ascii="Arial" w:hAnsi="Arial" w:cs="Arial"/>
          <w:color w:val="000000" w:themeColor="text1"/>
          <w:lang w:val="es-ES" w:eastAsia="es-ES"/>
        </w:rPr>
      </w:pPr>
    </w:p>
    <w:p w14:paraId="4D724D33" w14:textId="31EA55C9" w:rsidR="0016382E" w:rsidRPr="00B466B0" w:rsidRDefault="0016382E" w:rsidP="0016382E">
      <w:pPr>
        <w:jc w:val="both"/>
        <w:rPr>
          <w:rFonts w:ascii="Arial" w:hAnsi="Arial" w:cs="Arial"/>
          <w:b/>
          <w:bCs/>
          <w:color w:val="000000" w:themeColor="text1"/>
          <w:lang w:val="es-ES" w:eastAsia="es-ES"/>
        </w:rPr>
      </w:pPr>
      <w:r w:rsidRPr="00B466B0">
        <w:rPr>
          <w:rFonts w:ascii="Arial" w:hAnsi="Arial" w:cs="Arial"/>
          <w:b/>
          <w:bCs/>
          <w:color w:val="000000" w:themeColor="text1"/>
          <w:lang w:val="es-ES" w:eastAsia="es-ES"/>
        </w:rPr>
        <w:t xml:space="preserve">Los momentos en los que no se usan pantallas </w:t>
      </w:r>
      <w:r w:rsidR="00FC6CBB" w:rsidRPr="00B466B0">
        <w:rPr>
          <w:rFonts w:ascii="Arial" w:hAnsi="Arial" w:cs="Arial"/>
          <w:b/>
          <w:bCs/>
          <w:color w:val="000000" w:themeColor="text1"/>
          <w:lang w:val="es-ES" w:eastAsia="es-ES"/>
        </w:rPr>
        <w:t>en ninguna circunstancia</w:t>
      </w:r>
    </w:p>
    <w:p w14:paraId="7366019B" w14:textId="77777777" w:rsidR="008771CC" w:rsidRDefault="008771CC" w:rsidP="0016382E">
      <w:pPr>
        <w:jc w:val="both"/>
        <w:rPr>
          <w:rFonts w:ascii="Arial" w:hAnsi="Arial" w:cs="Arial"/>
          <w:color w:val="000000" w:themeColor="text1"/>
          <w:lang w:val="es-ES" w:eastAsia="es-ES"/>
        </w:rPr>
      </w:pPr>
    </w:p>
    <w:p w14:paraId="22A6EE00" w14:textId="5106227D" w:rsidR="0016382E" w:rsidRPr="00B466B0"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Hay algunos momentos en los que quedará prohibido el uso de pantallas. Establecer estas normas mediante un acuerdo no solo permitirá alejar al niño de la adicción a estos aparatos, sino también de crear disciplina y estructura.</w:t>
      </w:r>
      <w:r w:rsidR="00B466B0">
        <w:rPr>
          <w:rFonts w:ascii="Arial" w:hAnsi="Arial" w:cs="Arial"/>
          <w:color w:val="000000" w:themeColor="text1"/>
          <w:lang w:val="es-ES" w:eastAsia="es-ES"/>
        </w:rPr>
        <w:t xml:space="preserve"> </w:t>
      </w:r>
      <w:r w:rsidRPr="00B466B0">
        <w:rPr>
          <w:rFonts w:ascii="Arial" w:hAnsi="Arial" w:cs="Arial"/>
          <w:color w:val="000000" w:themeColor="text1"/>
          <w:lang w:val="es-ES" w:eastAsia="es-ES"/>
        </w:rPr>
        <w:t xml:space="preserve">Algunas pueden ser: </w:t>
      </w:r>
    </w:p>
    <w:p w14:paraId="1D9CEBBA" w14:textId="77777777" w:rsidR="00B466B0" w:rsidRDefault="00B466B0" w:rsidP="0016382E">
      <w:pPr>
        <w:jc w:val="both"/>
        <w:rPr>
          <w:rFonts w:ascii="Arial" w:hAnsi="Arial" w:cs="Arial"/>
          <w:color w:val="000000" w:themeColor="text1"/>
          <w:lang w:val="es-ES" w:eastAsia="es-ES"/>
        </w:rPr>
      </w:pPr>
    </w:p>
    <w:p w14:paraId="614366A8" w14:textId="77777777" w:rsidR="00B466B0" w:rsidRDefault="00B466B0" w:rsidP="0016382E">
      <w:pPr>
        <w:pStyle w:val="Prrafodelista"/>
        <w:numPr>
          <w:ilvl w:val="0"/>
          <w:numId w:val="24"/>
        </w:numPr>
        <w:jc w:val="both"/>
        <w:rPr>
          <w:rFonts w:ascii="Arial" w:hAnsi="Arial" w:cs="Arial"/>
          <w:color w:val="000000" w:themeColor="text1"/>
          <w:sz w:val="24"/>
          <w:szCs w:val="24"/>
          <w:lang w:val="es-ES" w:eastAsia="es-ES"/>
        </w:rPr>
      </w:pPr>
      <w:r w:rsidRPr="00B466B0">
        <w:rPr>
          <w:rFonts w:ascii="Arial" w:hAnsi="Arial" w:cs="Arial"/>
          <w:color w:val="000000" w:themeColor="text1"/>
          <w:sz w:val="24"/>
          <w:szCs w:val="24"/>
          <w:lang w:val="es-ES" w:eastAsia="es-ES"/>
        </w:rPr>
        <w:t>Un espacio en el que ningún miembro de la familia use pantallas. Un buen momento es el desayuno o la cena.</w:t>
      </w:r>
    </w:p>
    <w:p w14:paraId="3DBACB42" w14:textId="25E1C4B0" w:rsidR="00B466B0" w:rsidRPr="00B466B0" w:rsidRDefault="00B466B0" w:rsidP="00B466B0">
      <w:pPr>
        <w:pStyle w:val="Prrafodelista"/>
        <w:jc w:val="both"/>
        <w:rPr>
          <w:rFonts w:ascii="Arial" w:hAnsi="Arial" w:cs="Arial"/>
          <w:color w:val="000000" w:themeColor="text1"/>
          <w:sz w:val="24"/>
          <w:szCs w:val="24"/>
          <w:lang w:val="es-ES" w:eastAsia="es-ES"/>
        </w:rPr>
      </w:pPr>
      <w:r w:rsidRPr="00B466B0">
        <w:rPr>
          <w:rFonts w:ascii="Arial" w:hAnsi="Arial" w:cs="Arial"/>
          <w:color w:val="000000" w:themeColor="text1"/>
          <w:sz w:val="24"/>
          <w:szCs w:val="24"/>
          <w:lang w:val="es-ES" w:eastAsia="es-ES"/>
        </w:rPr>
        <w:t xml:space="preserve"> </w:t>
      </w:r>
    </w:p>
    <w:p w14:paraId="354C8CC5" w14:textId="77777777" w:rsidR="00B466B0" w:rsidRPr="00B466B0" w:rsidRDefault="0016382E" w:rsidP="0016382E">
      <w:pPr>
        <w:pStyle w:val="Prrafodelista"/>
        <w:numPr>
          <w:ilvl w:val="0"/>
          <w:numId w:val="24"/>
        </w:numPr>
        <w:jc w:val="both"/>
        <w:rPr>
          <w:rFonts w:ascii="Arial" w:hAnsi="Arial" w:cs="Arial"/>
          <w:color w:val="000000" w:themeColor="text1"/>
          <w:lang w:val="es-ES" w:eastAsia="es-ES"/>
        </w:rPr>
      </w:pPr>
      <w:r w:rsidRPr="00B466B0">
        <w:rPr>
          <w:rFonts w:ascii="Arial" w:hAnsi="Arial" w:cs="Arial"/>
          <w:color w:val="000000" w:themeColor="text1"/>
          <w:sz w:val="24"/>
          <w:szCs w:val="24"/>
          <w:lang w:val="es-ES" w:eastAsia="es-ES"/>
        </w:rPr>
        <w:t xml:space="preserve">Nunca una hora antes de dormir, ni mucho menos llevar la pantalla a la cama bajo la excusa de “un ratito más”. </w:t>
      </w:r>
    </w:p>
    <w:p w14:paraId="54C143CC" w14:textId="77777777" w:rsidR="00B466B0" w:rsidRPr="00B466B0" w:rsidRDefault="00B466B0" w:rsidP="00B466B0">
      <w:pPr>
        <w:pStyle w:val="Prrafodelista"/>
        <w:rPr>
          <w:rFonts w:ascii="Arial" w:hAnsi="Arial" w:cs="Arial"/>
          <w:color w:val="000000" w:themeColor="text1"/>
          <w:sz w:val="24"/>
          <w:szCs w:val="24"/>
          <w:lang w:val="es-ES" w:eastAsia="es-ES"/>
        </w:rPr>
      </w:pPr>
    </w:p>
    <w:p w14:paraId="1F66AC53" w14:textId="77777777" w:rsidR="00B466B0" w:rsidRPr="00B466B0" w:rsidRDefault="0016382E" w:rsidP="0016382E">
      <w:pPr>
        <w:pStyle w:val="Prrafodelista"/>
        <w:numPr>
          <w:ilvl w:val="0"/>
          <w:numId w:val="24"/>
        </w:numPr>
        <w:jc w:val="both"/>
        <w:rPr>
          <w:rFonts w:ascii="Arial" w:hAnsi="Arial" w:cs="Arial"/>
          <w:color w:val="000000" w:themeColor="text1"/>
          <w:lang w:val="es-ES" w:eastAsia="es-ES"/>
        </w:rPr>
      </w:pPr>
      <w:r w:rsidRPr="00B466B0">
        <w:rPr>
          <w:rFonts w:ascii="Arial" w:hAnsi="Arial" w:cs="Arial"/>
          <w:color w:val="000000" w:themeColor="text1"/>
          <w:sz w:val="24"/>
          <w:szCs w:val="24"/>
          <w:lang w:val="es-ES" w:eastAsia="es-ES"/>
        </w:rPr>
        <w:t xml:space="preserve">Nunca durante las comidas. </w:t>
      </w:r>
    </w:p>
    <w:p w14:paraId="40EDB25C" w14:textId="77777777" w:rsidR="00B466B0" w:rsidRPr="00B466B0" w:rsidRDefault="00B466B0" w:rsidP="00B466B0">
      <w:pPr>
        <w:pStyle w:val="Prrafodelista"/>
        <w:rPr>
          <w:rFonts w:ascii="Arial" w:hAnsi="Arial" w:cs="Arial"/>
          <w:color w:val="000000" w:themeColor="text1"/>
          <w:sz w:val="24"/>
          <w:szCs w:val="24"/>
          <w:lang w:val="es-ES" w:eastAsia="es-ES"/>
        </w:rPr>
      </w:pPr>
    </w:p>
    <w:p w14:paraId="58A0961C" w14:textId="77777777" w:rsidR="00B466B0" w:rsidRPr="00B466B0" w:rsidRDefault="0016382E" w:rsidP="0016382E">
      <w:pPr>
        <w:pStyle w:val="Prrafodelista"/>
        <w:numPr>
          <w:ilvl w:val="0"/>
          <w:numId w:val="24"/>
        </w:numPr>
        <w:jc w:val="both"/>
        <w:rPr>
          <w:rFonts w:ascii="Arial" w:hAnsi="Arial" w:cs="Arial"/>
          <w:color w:val="000000" w:themeColor="text1"/>
          <w:lang w:val="es-ES" w:eastAsia="es-ES"/>
        </w:rPr>
      </w:pPr>
      <w:r w:rsidRPr="00B466B0">
        <w:rPr>
          <w:rFonts w:ascii="Arial" w:hAnsi="Arial" w:cs="Arial"/>
          <w:color w:val="000000" w:themeColor="text1"/>
          <w:sz w:val="24"/>
          <w:szCs w:val="24"/>
          <w:lang w:val="es-ES" w:eastAsia="es-ES"/>
        </w:rPr>
        <w:t>No usar pantallas a la hora de hacer los deberes, salvo que se exija el envío</w:t>
      </w:r>
      <w:r w:rsidR="00FC6CBB" w:rsidRPr="00B466B0">
        <w:rPr>
          <w:rFonts w:ascii="Arial" w:hAnsi="Arial" w:cs="Arial"/>
          <w:color w:val="000000" w:themeColor="text1"/>
          <w:sz w:val="24"/>
          <w:szCs w:val="24"/>
          <w:lang w:val="es-ES" w:eastAsia="es-ES"/>
        </w:rPr>
        <w:t xml:space="preserve"> o la búsqueda de información</w:t>
      </w:r>
      <w:r w:rsidRPr="00B466B0">
        <w:rPr>
          <w:rFonts w:ascii="Arial" w:hAnsi="Arial" w:cs="Arial"/>
          <w:color w:val="000000" w:themeColor="text1"/>
          <w:sz w:val="24"/>
          <w:szCs w:val="24"/>
          <w:lang w:val="es-ES" w:eastAsia="es-ES"/>
        </w:rPr>
        <w:t xml:space="preserve"> por medios electrónicos. </w:t>
      </w:r>
    </w:p>
    <w:p w14:paraId="23AB878A" w14:textId="77777777" w:rsidR="00B466B0" w:rsidRPr="00B466B0" w:rsidRDefault="00B466B0" w:rsidP="00B466B0">
      <w:pPr>
        <w:pStyle w:val="Prrafodelista"/>
        <w:rPr>
          <w:rFonts w:ascii="Arial" w:hAnsi="Arial" w:cs="Arial"/>
          <w:color w:val="000000" w:themeColor="text1"/>
          <w:sz w:val="24"/>
          <w:szCs w:val="24"/>
          <w:lang w:val="es-ES" w:eastAsia="es-ES"/>
        </w:rPr>
      </w:pPr>
    </w:p>
    <w:p w14:paraId="073052DA" w14:textId="77777777" w:rsidR="00B466B0" w:rsidRPr="00B466B0" w:rsidRDefault="0016382E" w:rsidP="0016382E">
      <w:pPr>
        <w:pStyle w:val="Prrafodelista"/>
        <w:numPr>
          <w:ilvl w:val="0"/>
          <w:numId w:val="24"/>
        </w:numPr>
        <w:jc w:val="both"/>
        <w:rPr>
          <w:rFonts w:ascii="Arial" w:hAnsi="Arial" w:cs="Arial"/>
          <w:color w:val="000000" w:themeColor="text1"/>
          <w:lang w:val="es-ES" w:eastAsia="es-ES"/>
        </w:rPr>
      </w:pPr>
      <w:r w:rsidRPr="00B466B0">
        <w:rPr>
          <w:rFonts w:ascii="Arial" w:hAnsi="Arial" w:cs="Arial"/>
          <w:color w:val="000000" w:themeColor="text1"/>
          <w:sz w:val="24"/>
          <w:szCs w:val="24"/>
          <w:lang w:val="es-ES" w:eastAsia="es-ES"/>
        </w:rPr>
        <w:t xml:space="preserve">Jamás en la calle, mientras se camina por la acera o en un parque. </w:t>
      </w:r>
    </w:p>
    <w:p w14:paraId="63E73063" w14:textId="77777777" w:rsidR="00B466B0" w:rsidRPr="00B466B0" w:rsidRDefault="00B466B0" w:rsidP="00B466B0">
      <w:pPr>
        <w:pStyle w:val="Prrafodelista"/>
        <w:rPr>
          <w:rFonts w:ascii="Arial" w:hAnsi="Arial" w:cs="Arial"/>
          <w:color w:val="000000" w:themeColor="text1"/>
          <w:sz w:val="24"/>
          <w:szCs w:val="24"/>
          <w:lang w:val="es-ES" w:eastAsia="es-ES"/>
        </w:rPr>
      </w:pPr>
    </w:p>
    <w:p w14:paraId="45A00AF0" w14:textId="3CE70ED2" w:rsidR="0016382E" w:rsidRPr="00B466B0" w:rsidRDefault="0016382E" w:rsidP="0016382E">
      <w:pPr>
        <w:pStyle w:val="Prrafodelista"/>
        <w:numPr>
          <w:ilvl w:val="0"/>
          <w:numId w:val="24"/>
        </w:numPr>
        <w:jc w:val="both"/>
        <w:rPr>
          <w:rFonts w:ascii="Arial" w:hAnsi="Arial" w:cs="Arial"/>
          <w:color w:val="000000" w:themeColor="text1"/>
          <w:lang w:val="es-ES" w:eastAsia="es-ES"/>
        </w:rPr>
      </w:pPr>
      <w:r w:rsidRPr="00B466B0">
        <w:rPr>
          <w:rFonts w:ascii="Arial" w:hAnsi="Arial" w:cs="Arial"/>
          <w:color w:val="000000" w:themeColor="text1"/>
          <w:sz w:val="24"/>
          <w:szCs w:val="24"/>
          <w:lang w:val="es-ES" w:eastAsia="es-ES"/>
        </w:rPr>
        <w:t xml:space="preserve">Tampoco en el auto, a menos que se trate de un viaje largo y siempre bajo el tiempo preestablecido. </w:t>
      </w:r>
    </w:p>
    <w:p w14:paraId="20028AA3" w14:textId="77777777" w:rsidR="00B466B0" w:rsidRPr="00B466B0" w:rsidRDefault="00B466B0" w:rsidP="0016382E">
      <w:pPr>
        <w:jc w:val="both"/>
        <w:rPr>
          <w:rFonts w:ascii="Arial" w:hAnsi="Arial" w:cs="Arial"/>
          <w:color w:val="000000" w:themeColor="text1"/>
          <w:lang w:val="es-ES" w:eastAsia="es-ES"/>
        </w:rPr>
      </w:pPr>
    </w:p>
    <w:p w14:paraId="055208C4" w14:textId="77777777" w:rsidR="0016382E" w:rsidRPr="00B466B0" w:rsidRDefault="0016382E" w:rsidP="0016382E">
      <w:pPr>
        <w:jc w:val="both"/>
        <w:rPr>
          <w:rFonts w:ascii="Arial" w:hAnsi="Arial" w:cs="Arial"/>
          <w:b/>
          <w:bCs/>
          <w:color w:val="000000" w:themeColor="text1"/>
          <w:lang w:val="es-ES" w:eastAsia="es-ES"/>
        </w:rPr>
      </w:pPr>
      <w:r w:rsidRPr="00B466B0">
        <w:rPr>
          <w:rFonts w:ascii="Arial" w:hAnsi="Arial" w:cs="Arial"/>
          <w:b/>
          <w:bCs/>
          <w:color w:val="000000" w:themeColor="text1"/>
          <w:lang w:val="es-ES" w:eastAsia="es-ES"/>
        </w:rPr>
        <w:t xml:space="preserve">El peligro del internet </w:t>
      </w:r>
    </w:p>
    <w:p w14:paraId="7CA2FD68" w14:textId="77777777" w:rsidR="008771CC" w:rsidRDefault="008771CC" w:rsidP="0016382E">
      <w:pPr>
        <w:jc w:val="both"/>
        <w:rPr>
          <w:rFonts w:ascii="Arial" w:hAnsi="Arial" w:cs="Arial"/>
          <w:color w:val="000000" w:themeColor="text1"/>
          <w:lang w:val="es-ES" w:eastAsia="es-ES"/>
        </w:rPr>
      </w:pPr>
    </w:p>
    <w:p w14:paraId="51061D13" w14:textId="2B587C3D" w:rsidR="00B466B0"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El internet es el más grande invento de nuestros tiempos. La inmediatez de la comunicación eliminó cualquier clase de barrera y con un sistema único se eliminaron las fronteras y el tiempo. Pero, así como está cargada de virtudes, Internet también puede ofrecer contenidos que no son adecuados para ciertos públicos.</w:t>
      </w:r>
    </w:p>
    <w:p w14:paraId="37270851" w14:textId="22DE9BA7" w:rsidR="0016382E" w:rsidRPr="00B466B0"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 </w:t>
      </w:r>
    </w:p>
    <w:p w14:paraId="6F76DF58" w14:textId="72963FB6" w:rsidR="0016382E"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Los niños aprenden por imitación o por consejo de otros amigos, a vulnerar las condiciones de privacidad y los controles parentales que le imponen los padres. Pueden abrir cuentas de correo electrónico paralelas y ocultas y con ellas acceder a la comunicación con desconocidos. Eso enmascara un gravísimo peligro para los niños y adolescentes y debe ser una previsión de los padres tan necesaria como llevarlos al médico o al odontólogo. </w:t>
      </w:r>
    </w:p>
    <w:p w14:paraId="091712D8" w14:textId="77777777" w:rsidR="00B466B0" w:rsidRPr="00B466B0" w:rsidRDefault="00B466B0" w:rsidP="0016382E">
      <w:pPr>
        <w:jc w:val="both"/>
        <w:rPr>
          <w:rFonts w:ascii="Arial" w:hAnsi="Arial" w:cs="Arial"/>
          <w:color w:val="000000" w:themeColor="text1"/>
          <w:lang w:val="es-ES" w:eastAsia="es-ES"/>
        </w:rPr>
      </w:pPr>
    </w:p>
    <w:p w14:paraId="7B7315F9" w14:textId="77777777" w:rsidR="0016382E" w:rsidRPr="00B466B0" w:rsidRDefault="0016382E" w:rsidP="0016382E">
      <w:pPr>
        <w:jc w:val="both"/>
        <w:rPr>
          <w:rFonts w:ascii="Arial" w:hAnsi="Arial" w:cs="Arial"/>
          <w:b/>
          <w:bCs/>
          <w:color w:val="000000" w:themeColor="text1"/>
          <w:lang w:val="es-ES" w:eastAsia="es-ES"/>
        </w:rPr>
      </w:pPr>
      <w:r w:rsidRPr="00B466B0">
        <w:rPr>
          <w:rFonts w:ascii="Arial" w:hAnsi="Arial" w:cs="Arial"/>
          <w:b/>
          <w:bCs/>
          <w:color w:val="000000" w:themeColor="text1"/>
          <w:lang w:val="es-ES" w:eastAsia="es-ES"/>
        </w:rPr>
        <w:t xml:space="preserve">Las redes sociales no son para niños </w:t>
      </w:r>
    </w:p>
    <w:p w14:paraId="2803E965" w14:textId="77777777" w:rsidR="008771CC" w:rsidRDefault="008771CC" w:rsidP="0016382E">
      <w:pPr>
        <w:jc w:val="both"/>
        <w:rPr>
          <w:rFonts w:ascii="Arial" w:hAnsi="Arial" w:cs="Arial"/>
          <w:color w:val="000000" w:themeColor="text1"/>
          <w:lang w:val="es-ES" w:eastAsia="es-ES"/>
        </w:rPr>
      </w:pPr>
    </w:p>
    <w:p w14:paraId="091EF5C9" w14:textId="13E08967" w:rsidR="0016382E"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Pasa en muchas familias que un niño aparece con una cuenta de Facebook agregando a sus familiares y la cuenta pasa de boca en boca. Muchos lo elogian, calificándolo de súper dotado, y son pocos los capaces de negarse, por ejemplo, a agregarlos como amigos en Instagram o Facebook. Nadie entiende por qué, argumentando que “tienen derecho a comunicarse con sus amiguitos”. </w:t>
      </w:r>
    </w:p>
    <w:p w14:paraId="3C262402" w14:textId="77777777" w:rsidR="00B466B0" w:rsidRPr="00B466B0" w:rsidRDefault="00B466B0" w:rsidP="0016382E">
      <w:pPr>
        <w:jc w:val="both"/>
        <w:rPr>
          <w:rFonts w:ascii="Arial" w:hAnsi="Arial" w:cs="Arial"/>
          <w:color w:val="000000" w:themeColor="text1"/>
          <w:lang w:val="es-ES" w:eastAsia="es-ES"/>
        </w:rPr>
      </w:pPr>
    </w:p>
    <w:p w14:paraId="12ACEEC9" w14:textId="77777777" w:rsidR="00B466B0"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El problema es que las redes sociales están abiertas al mundo, y el mundo está lleno de depredadores sexuales</w:t>
      </w:r>
      <w:r w:rsidR="004F6508" w:rsidRPr="00B466B0">
        <w:rPr>
          <w:rFonts w:ascii="Arial" w:hAnsi="Arial" w:cs="Arial"/>
          <w:color w:val="000000" w:themeColor="text1"/>
          <w:lang w:val="es-ES" w:eastAsia="es-ES"/>
        </w:rPr>
        <w:t>, redes de trata de personas</w:t>
      </w:r>
      <w:r w:rsidRPr="00B466B0">
        <w:rPr>
          <w:rFonts w:ascii="Arial" w:hAnsi="Arial" w:cs="Arial"/>
          <w:color w:val="000000" w:themeColor="text1"/>
          <w:lang w:val="es-ES" w:eastAsia="es-ES"/>
        </w:rPr>
        <w:t xml:space="preserve"> y pedófilos. Los casos que se han presentado en todos los países del mundo son infinitos: niñas captadas por falsas agencias de modelaje, adolescentes que conocen al hombre de sus sueños, niños obligados a tomarse fotografías o videos bajo chantaje</w:t>
      </w:r>
      <w:r w:rsidR="004F6508" w:rsidRPr="00B466B0">
        <w:rPr>
          <w:rFonts w:ascii="Arial" w:hAnsi="Arial" w:cs="Arial"/>
          <w:color w:val="000000" w:themeColor="text1"/>
          <w:lang w:val="es-ES" w:eastAsia="es-ES"/>
        </w:rPr>
        <w:t xml:space="preserve"> </w:t>
      </w:r>
      <w:r w:rsidRPr="00B466B0">
        <w:rPr>
          <w:rFonts w:ascii="Arial" w:hAnsi="Arial" w:cs="Arial"/>
          <w:color w:val="000000" w:themeColor="text1"/>
          <w:lang w:val="es-ES" w:eastAsia="es-ES"/>
        </w:rPr>
        <w:t>y otr</w:t>
      </w:r>
      <w:r w:rsidR="004F6508" w:rsidRPr="00B466B0">
        <w:rPr>
          <w:rFonts w:ascii="Arial" w:hAnsi="Arial" w:cs="Arial"/>
          <w:color w:val="000000" w:themeColor="text1"/>
          <w:lang w:val="es-ES" w:eastAsia="es-ES"/>
        </w:rPr>
        <w:t>as</w:t>
      </w:r>
      <w:r w:rsidRPr="00B466B0">
        <w:rPr>
          <w:rFonts w:ascii="Arial" w:hAnsi="Arial" w:cs="Arial"/>
          <w:color w:val="000000" w:themeColor="text1"/>
          <w:lang w:val="es-ES" w:eastAsia="es-ES"/>
        </w:rPr>
        <w:t xml:space="preserve"> situaciones</w:t>
      </w:r>
      <w:r w:rsidR="004F6508" w:rsidRPr="00B466B0">
        <w:rPr>
          <w:rFonts w:ascii="Arial" w:hAnsi="Arial" w:cs="Arial"/>
          <w:color w:val="000000" w:themeColor="text1"/>
          <w:lang w:val="es-ES" w:eastAsia="es-ES"/>
        </w:rPr>
        <w:t xml:space="preserve"> que los ponen en riesgos</w:t>
      </w:r>
      <w:r w:rsidRPr="00B466B0">
        <w:rPr>
          <w:rFonts w:ascii="Arial" w:hAnsi="Arial" w:cs="Arial"/>
          <w:color w:val="000000" w:themeColor="text1"/>
          <w:lang w:val="es-ES" w:eastAsia="es-ES"/>
        </w:rPr>
        <w:t>.</w:t>
      </w:r>
    </w:p>
    <w:p w14:paraId="03C7CB1B" w14:textId="5C2BAD87" w:rsidR="0016382E" w:rsidRPr="00B466B0"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 </w:t>
      </w:r>
    </w:p>
    <w:p w14:paraId="22C78F4C" w14:textId="5C2FAB10" w:rsidR="0016382E"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Por eso, la sugerencia y prácticamente el ruego de los profesionales es que no permita que sus hijos tengan redes sociales. Que aprovechen la infancia o la adolescencia para quemar las etapas que tengan que vivir sin necesidad de tomar atajos. Y, sobre todo, proteger su integridad ante los peligros que enfrentan las redes sociales. </w:t>
      </w:r>
    </w:p>
    <w:p w14:paraId="2BC26865" w14:textId="77777777" w:rsidR="00B466B0" w:rsidRPr="00B466B0" w:rsidRDefault="00B466B0" w:rsidP="0016382E">
      <w:pPr>
        <w:jc w:val="both"/>
        <w:rPr>
          <w:rFonts w:ascii="Arial" w:hAnsi="Arial" w:cs="Arial"/>
          <w:color w:val="000000" w:themeColor="text1"/>
          <w:lang w:val="es-ES" w:eastAsia="es-ES"/>
        </w:rPr>
      </w:pPr>
    </w:p>
    <w:p w14:paraId="5CD10AD5" w14:textId="089A0152" w:rsidR="0016382E"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La pregunta que se hace la gente es: </w:t>
      </w:r>
      <w:r w:rsidRPr="00B466B0">
        <w:rPr>
          <w:rFonts w:ascii="Arial" w:hAnsi="Arial" w:cs="Arial"/>
          <w:i/>
          <w:iCs/>
          <w:color w:val="000000" w:themeColor="text1"/>
          <w:lang w:val="es-ES" w:eastAsia="es-ES"/>
        </w:rPr>
        <w:t xml:space="preserve">“¿Dónde estaban los padres de esa niña que cayó en esa red?” </w:t>
      </w:r>
      <w:r w:rsidR="004F6508" w:rsidRPr="00B466B0">
        <w:rPr>
          <w:rFonts w:ascii="Arial" w:hAnsi="Arial" w:cs="Arial"/>
          <w:color w:val="000000" w:themeColor="text1"/>
          <w:lang w:val="es-ES" w:eastAsia="es-ES"/>
        </w:rPr>
        <w:t>La respuesta es:</w:t>
      </w:r>
      <w:r w:rsidRPr="00B466B0">
        <w:rPr>
          <w:rFonts w:ascii="Arial" w:hAnsi="Arial" w:cs="Arial"/>
          <w:color w:val="000000" w:themeColor="text1"/>
          <w:lang w:val="es-ES" w:eastAsia="es-ES"/>
        </w:rPr>
        <w:t xml:space="preserve"> los padres estaban allí, solo que no supervis</w:t>
      </w:r>
      <w:r w:rsidR="004F6508" w:rsidRPr="00B466B0">
        <w:rPr>
          <w:rFonts w:ascii="Arial" w:hAnsi="Arial" w:cs="Arial"/>
          <w:color w:val="000000" w:themeColor="text1"/>
          <w:lang w:val="es-ES" w:eastAsia="es-ES"/>
        </w:rPr>
        <w:t>ando lo que hacían sus hijos a través de los dispositivos</w:t>
      </w:r>
      <w:r w:rsidRPr="00B466B0">
        <w:rPr>
          <w:rFonts w:ascii="Arial" w:hAnsi="Arial" w:cs="Arial"/>
          <w:color w:val="000000" w:themeColor="text1"/>
          <w:lang w:val="es-ES" w:eastAsia="es-ES"/>
        </w:rPr>
        <w:t xml:space="preserve">. La libertad del niño debe ser entendida en la responsabilidad de cumplir con sus deberes académicos, su salud, su alimentación, el desarrollo del arte y el deporte y su estructura. </w:t>
      </w:r>
    </w:p>
    <w:p w14:paraId="17315FAA" w14:textId="77777777" w:rsidR="00B466B0" w:rsidRPr="00B466B0" w:rsidRDefault="00B466B0" w:rsidP="0016382E">
      <w:pPr>
        <w:jc w:val="both"/>
        <w:rPr>
          <w:rFonts w:ascii="Arial" w:hAnsi="Arial" w:cs="Arial"/>
          <w:color w:val="000000" w:themeColor="text1"/>
          <w:lang w:val="es-ES" w:eastAsia="es-ES"/>
        </w:rPr>
      </w:pPr>
    </w:p>
    <w:p w14:paraId="4D91D90E" w14:textId="0E6A64EC" w:rsidR="0016382E" w:rsidRPr="00B466B0" w:rsidRDefault="0016382E" w:rsidP="0016382E">
      <w:pPr>
        <w:jc w:val="both"/>
        <w:rPr>
          <w:rFonts w:ascii="Arial" w:hAnsi="Arial" w:cs="Arial"/>
          <w:b/>
          <w:bCs/>
          <w:color w:val="000000" w:themeColor="text1"/>
          <w:lang w:val="es-ES" w:eastAsia="es-ES"/>
        </w:rPr>
      </w:pPr>
      <w:r w:rsidRPr="00B466B0">
        <w:rPr>
          <w:rFonts w:ascii="Arial" w:hAnsi="Arial" w:cs="Arial"/>
          <w:b/>
          <w:bCs/>
          <w:color w:val="000000" w:themeColor="text1"/>
          <w:lang w:val="es-ES" w:eastAsia="es-ES"/>
        </w:rPr>
        <w:t xml:space="preserve">Las ayudas para regular el uso de pantallas en niños pequeños sin reprimir </w:t>
      </w:r>
    </w:p>
    <w:p w14:paraId="3D74F67D" w14:textId="77777777" w:rsidR="008771CC" w:rsidRDefault="008771CC" w:rsidP="0016382E">
      <w:pPr>
        <w:jc w:val="both"/>
        <w:rPr>
          <w:rFonts w:ascii="Arial" w:hAnsi="Arial" w:cs="Arial"/>
          <w:color w:val="000000" w:themeColor="text1"/>
          <w:lang w:val="es-ES" w:eastAsia="es-ES"/>
        </w:rPr>
      </w:pPr>
    </w:p>
    <w:p w14:paraId="6F40C00E" w14:textId="391D8B47" w:rsidR="0016382E"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El mundo digitalizado exige que todo el mundo sepa controlar una de esas pequeñas pantallas que son la ventana en vivo y directo a lo que sucede en el planeta. Por tanto, será contraproducente una política de cero pantallas. Además, lo prohibido siempre es atractivo y el niño está en un entorno en el que buscará tener acceso a las pantallas por imitación, porque sus compañeros y amigos sí acceden. </w:t>
      </w:r>
    </w:p>
    <w:p w14:paraId="500C72B9" w14:textId="77777777" w:rsidR="00B466B0" w:rsidRPr="00B466B0" w:rsidRDefault="00B466B0" w:rsidP="0016382E">
      <w:pPr>
        <w:jc w:val="both"/>
        <w:rPr>
          <w:rFonts w:ascii="Arial" w:hAnsi="Arial" w:cs="Arial"/>
          <w:color w:val="000000" w:themeColor="text1"/>
          <w:lang w:val="es-ES" w:eastAsia="es-ES"/>
        </w:rPr>
      </w:pPr>
    </w:p>
    <w:p w14:paraId="2214CE5A" w14:textId="25B7587F" w:rsidR="0016382E"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Hay aplicaciones para todo, incluso para controlar el uso de las pantallas a los menores. Una gran cantidad de </w:t>
      </w:r>
      <w:r w:rsidR="004F6508" w:rsidRPr="00B466B0">
        <w:rPr>
          <w:rFonts w:ascii="Arial" w:hAnsi="Arial" w:cs="Arial"/>
          <w:color w:val="000000" w:themeColor="text1"/>
          <w:lang w:val="es-ES" w:eastAsia="es-ES"/>
        </w:rPr>
        <w:t>A</w:t>
      </w:r>
      <w:r w:rsidRPr="00B466B0">
        <w:rPr>
          <w:rFonts w:ascii="Arial" w:hAnsi="Arial" w:cs="Arial"/>
          <w:color w:val="000000" w:themeColor="text1"/>
          <w:lang w:val="es-ES" w:eastAsia="es-ES"/>
        </w:rPr>
        <w:t>pp</w:t>
      </w:r>
      <w:r w:rsidR="004F6508" w:rsidRPr="00B466B0">
        <w:rPr>
          <w:rFonts w:ascii="Arial" w:hAnsi="Arial" w:cs="Arial"/>
          <w:color w:val="000000" w:themeColor="text1"/>
          <w:lang w:val="es-ES" w:eastAsia="es-ES"/>
        </w:rPr>
        <w:t>s</w:t>
      </w:r>
      <w:r w:rsidRPr="00B466B0">
        <w:rPr>
          <w:rFonts w:ascii="Arial" w:hAnsi="Arial" w:cs="Arial"/>
          <w:color w:val="000000" w:themeColor="text1"/>
          <w:lang w:val="es-ES" w:eastAsia="es-ES"/>
        </w:rPr>
        <w:t xml:space="preserve"> permite</w:t>
      </w:r>
      <w:r w:rsidR="004F6508" w:rsidRPr="00B466B0">
        <w:rPr>
          <w:rFonts w:ascii="Arial" w:hAnsi="Arial" w:cs="Arial"/>
          <w:color w:val="000000" w:themeColor="text1"/>
          <w:lang w:val="es-ES" w:eastAsia="es-ES"/>
        </w:rPr>
        <w:t>n</w:t>
      </w:r>
      <w:r w:rsidRPr="00B466B0">
        <w:rPr>
          <w:rFonts w:ascii="Arial" w:hAnsi="Arial" w:cs="Arial"/>
          <w:color w:val="000000" w:themeColor="text1"/>
          <w:lang w:val="es-ES" w:eastAsia="es-ES"/>
        </w:rPr>
        <w:t xml:space="preserve"> controlar el tiempo en el que funcionará el teléfono, el acceso a las aplicaciones, o una contraseña que solo conocen los padres al momento de acceder a </w:t>
      </w:r>
      <w:r w:rsidR="004F6508" w:rsidRPr="00B466B0">
        <w:rPr>
          <w:rFonts w:ascii="Arial" w:hAnsi="Arial" w:cs="Arial"/>
          <w:color w:val="000000" w:themeColor="text1"/>
          <w:lang w:val="es-ES" w:eastAsia="es-ES"/>
        </w:rPr>
        <w:t>estas</w:t>
      </w:r>
      <w:r w:rsidRPr="00B466B0">
        <w:rPr>
          <w:rFonts w:ascii="Arial" w:hAnsi="Arial" w:cs="Arial"/>
          <w:color w:val="000000" w:themeColor="text1"/>
          <w:lang w:val="es-ES" w:eastAsia="es-ES"/>
        </w:rPr>
        <w:t xml:space="preserve">. </w:t>
      </w:r>
    </w:p>
    <w:p w14:paraId="05CAD57C" w14:textId="77777777" w:rsidR="00B466B0" w:rsidRPr="00B466B0" w:rsidRDefault="00B466B0" w:rsidP="0016382E">
      <w:pPr>
        <w:jc w:val="both"/>
        <w:rPr>
          <w:rFonts w:ascii="Arial" w:hAnsi="Arial" w:cs="Arial"/>
          <w:color w:val="000000" w:themeColor="text1"/>
          <w:lang w:val="es-ES" w:eastAsia="es-ES"/>
        </w:rPr>
      </w:pPr>
    </w:p>
    <w:p w14:paraId="133D1084" w14:textId="2A005108" w:rsidR="0016382E"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Una de las más complejas es Qustodio, que incluso tiene geolocalización y permite el acceso a las conversaciones que se tienen en las redes sociales. Pero hay una gran cantidad de </w:t>
      </w:r>
      <w:r w:rsidR="004F6508" w:rsidRPr="00B466B0">
        <w:rPr>
          <w:rFonts w:ascii="Arial" w:hAnsi="Arial" w:cs="Arial"/>
          <w:color w:val="000000" w:themeColor="text1"/>
          <w:lang w:val="es-ES" w:eastAsia="es-ES"/>
        </w:rPr>
        <w:t>A</w:t>
      </w:r>
      <w:r w:rsidRPr="00B466B0">
        <w:rPr>
          <w:rFonts w:ascii="Arial" w:hAnsi="Arial" w:cs="Arial"/>
          <w:color w:val="000000" w:themeColor="text1"/>
          <w:lang w:val="es-ES" w:eastAsia="es-ES"/>
        </w:rPr>
        <w:t xml:space="preserve">pps con las que podrá hacer control parental. Por otra parte, en su uso se necesita constancia y la responsabilidad de los padres. </w:t>
      </w:r>
    </w:p>
    <w:p w14:paraId="69315C85" w14:textId="77777777" w:rsidR="00B466B0" w:rsidRPr="00B466B0" w:rsidRDefault="00B466B0" w:rsidP="0016382E">
      <w:pPr>
        <w:jc w:val="both"/>
        <w:rPr>
          <w:rFonts w:ascii="Arial" w:hAnsi="Arial" w:cs="Arial"/>
          <w:color w:val="000000" w:themeColor="text1"/>
          <w:lang w:val="es-ES" w:eastAsia="es-ES"/>
        </w:rPr>
      </w:pPr>
    </w:p>
    <w:p w14:paraId="28AF45D0" w14:textId="77777777" w:rsidR="0016382E" w:rsidRPr="00B466B0" w:rsidRDefault="0016382E" w:rsidP="0016382E">
      <w:pPr>
        <w:jc w:val="both"/>
        <w:rPr>
          <w:rFonts w:ascii="Arial" w:hAnsi="Arial" w:cs="Arial"/>
          <w:b/>
          <w:bCs/>
          <w:color w:val="000000" w:themeColor="text1"/>
          <w:lang w:val="es-ES" w:eastAsia="es-ES"/>
        </w:rPr>
      </w:pPr>
      <w:r w:rsidRPr="00B466B0">
        <w:rPr>
          <w:rFonts w:ascii="Arial" w:hAnsi="Arial" w:cs="Arial"/>
          <w:b/>
          <w:bCs/>
          <w:color w:val="000000" w:themeColor="text1"/>
          <w:lang w:val="es-ES" w:eastAsia="es-ES"/>
        </w:rPr>
        <w:t xml:space="preserve">Los niños no tienen privacidad </w:t>
      </w:r>
    </w:p>
    <w:p w14:paraId="49829709" w14:textId="77777777" w:rsidR="008771CC" w:rsidRDefault="008771CC" w:rsidP="0016382E">
      <w:pPr>
        <w:jc w:val="both"/>
        <w:rPr>
          <w:rFonts w:ascii="Arial" w:hAnsi="Arial" w:cs="Arial"/>
          <w:color w:val="000000" w:themeColor="text1"/>
          <w:lang w:val="es-ES" w:eastAsia="es-ES"/>
        </w:rPr>
      </w:pPr>
    </w:p>
    <w:p w14:paraId="6715F655" w14:textId="4B20EF21" w:rsidR="0016382E" w:rsidRDefault="0016382E" w:rsidP="0016382E">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Este es un falso concepto, los niños no tienen privacidad de sus padres, salvo circunstancias extremas. Pero </w:t>
      </w:r>
      <w:r w:rsidR="004F6508" w:rsidRPr="00B466B0">
        <w:rPr>
          <w:rFonts w:ascii="Arial" w:hAnsi="Arial" w:cs="Arial"/>
          <w:color w:val="000000" w:themeColor="text1"/>
          <w:lang w:val="es-ES" w:eastAsia="es-ES"/>
        </w:rPr>
        <w:t xml:space="preserve">sí ostentan la </w:t>
      </w:r>
      <w:r w:rsidRPr="00B466B0">
        <w:rPr>
          <w:rFonts w:ascii="Arial" w:hAnsi="Arial" w:cs="Arial"/>
          <w:color w:val="000000" w:themeColor="text1"/>
          <w:lang w:val="es-ES" w:eastAsia="es-ES"/>
        </w:rPr>
        <w:t>capacidad y derecho de revisar el teléfono o Tablet que utilizan sus hijos para sus clases virtuales. No</w:t>
      </w:r>
      <w:r w:rsidR="004F6508" w:rsidRPr="00B466B0">
        <w:rPr>
          <w:rFonts w:ascii="Arial" w:hAnsi="Arial" w:cs="Arial"/>
          <w:color w:val="000000" w:themeColor="text1"/>
          <w:lang w:val="es-ES" w:eastAsia="es-ES"/>
        </w:rPr>
        <w:t xml:space="preserve"> se debe permitir</w:t>
      </w:r>
      <w:r w:rsidRPr="00B466B0">
        <w:rPr>
          <w:rFonts w:ascii="Arial" w:hAnsi="Arial" w:cs="Arial"/>
          <w:color w:val="000000" w:themeColor="text1"/>
          <w:lang w:val="es-ES" w:eastAsia="es-ES"/>
        </w:rPr>
        <w:t xml:space="preserve"> que los niños utilicen el modo de navegación oculta</w:t>
      </w:r>
      <w:r w:rsidR="004F6508" w:rsidRPr="00B466B0">
        <w:rPr>
          <w:rFonts w:ascii="Arial" w:hAnsi="Arial" w:cs="Arial"/>
          <w:color w:val="000000" w:themeColor="text1"/>
          <w:lang w:val="es-ES" w:eastAsia="es-ES"/>
        </w:rPr>
        <w:t>, ni tolerar violaciones a los acuerdos de uso que se construyan en familia</w:t>
      </w:r>
      <w:r w:rsidRPr="00B466B0">
        <w:rPr>
          <w:rFonts w:ascii="Arial" w:hAnsi="Arial" w:cs="Arial"/>
          <w:color w:val="000000" w:themeColor="text1"/>
          <w:lang w:val="es-ES" w:eastAsia="es-ES"/>
        </w:rPr>
        <w:t>.</w:t>
      </w:r>
    </w:p>
    <w:p w14:paraId="463250EE" w14:textId="77777777" w:rsidR="00B466B0" w:rsidRPr="00B466B0" w:rsidRDefault="00B466B0" w:rsidP="0016382E">
      <w:pPr>
        <w:jc w:val="both"/>
        <w:rPr>
          <w:rFonts w:ascii="Arial" w:hAnsi="Arial" w:cs="Arial"/>
          <w:color w:val="000000" w:themeColor="text1"/>
          <w:lang w:val="es-ES" w:eastAsia="es-ES"/>
        </w:rPr>
      </w:pPr>
    </w:p>
    <w:p w14:paraId="57D820CC" w14:textId="536BC817" w:rsidR="00C4545C" w:rsidRPr="00B466B0" w:rsidRDefault="00C4545C" w:rsidP="006232A2">
      <w:pPr>
        <w:jc w:val="both"/>
        <w:rPr>
          <w:rFonts w:ascii="Arial" w:hAnsi="Arial" w:cs="Arial"/>
          <w:b/>
          <w:bCs/>
          <w:color w:val="000000" w:themeColor="text1"/>
          <w:lang w:val="es-ES" w:eastAsia="es-ES"/>
        </w:rPr>
      </w:pPr>
      <w:r w:rsidRPr="00B466B0">
        <w:rPr>
          <w:rFonts w:ascii="Arial" w:hAnsi="Arial" w:cs="Arial"/>
          <w:b/>
          <w:bCs/>
          <w:color w:val="000000" w:themeColor="text1"/>
          <w:lang w:val="es-ES" w:eastAsia="es-ES"/>
        </w:rPr>
        <w:t>China</w:t>
      </w:r>
      <w:r w:rsidR="00F753BF" w:rsidRPr="00B466B0">
        <w:rPr>
          <w:rFonts w:ascii="Arial" w:hAnsi="Arial" w:cs="Arial"/>
          <w:b/>
          <w:bCs/>
          <w:color w:val="000000" w:themeColor="text1"/>
          <w:lang w:val="es-ES" w:eastAsia="es-ES"/>
        </w:rPr>
        <w:t xml:space="preserve"> como ejemplo mundial</w:t>
      </w:r>
    </w:p>
    <w:p w14:paraId="5436C0B2" w14:textId="77777777" w:rsidR="008771CC" w:rsidRDefault="008771CC" w:rsidP="00BF6E7F">
      <w:pPr>
        <w:pStyle w:val="Sinespaciado"/>
        <w:jc w:val="both"/>
        <w:rPr>
          <w:rFonts w:ascii="Arial" w:hAnsi="Arial" w:cs="Arial"/>
          <w:sz w:val="24"/>
          <w:szCs w:val="24"/>
        </w:rPr>
      </w:pPr>
    </w:p>
    <w:p w14:paraId="76B674DA" w14:textId="31E90A23" w:rsidR="00C4545C" w:rsidRPr="00B466B0" w:rsidRDefault="00C4545C" w:rsidP="00BF6E7F">
      <w:pPr>
        <w:pStyle w:val="Sinespaciado"/>
        <w:jc w:val="both"/>
        <w:rPr>
          <w:rFonts w:ascii="Arial" w:hAnsi="Arial" w:cs="Arial"/>
          <w:sz w:val="24"/>
          <w:szCs w:val="24"/>
        </w:rPr>
      </w:pPr>
      <w:r w:rsidRPr="00B466B0">
        <w:rPr>
          <w:rFonts w:ascii="Arial" w:hAnsi="Arial" w:cs="Arial"/>
          <w:sz w:val="24"/>
          <w:szCs w:val="24"/>
        </w:rPr>
        <w:t>En 2021</w:t>
      </w:r>
      <w:r w:rsidR="004F6508" w:rsidRPr="00B466B0">
        <w:rPr>
          <w:rFonts w:ascii="Arial" w:hAnsi="Arial" w:cs="Arial"/>
          <w:sz w:val="24"/>
          <w:szCs w:val="24"/>
        </w:rPr>
        <w:t>,</w:t>
      </w:r>
      <w:r w:rsidRPr="00B466B0">
        <w:rPr>
          <w:rFonts w:ascii="Arial" w:hAnsi="Arial" w:cs="Arial"/>
          <w:sz w:val="24"/>
          <w:szCs w:val="24"/>
        </w:rPr>
        <w:t xml:space="preserve"> los padres de todo el mundo miraban a China con un poco de envidia, pues había instituido un estricto límite de </w:t>
      </w:r>
      <w:r w:rsidRPr="00B466B0">
        <w:rPr>
          <w:rStyle w:val="Textoennegrita"/>
          <w:rFonts w:ascii="Arial" w:hAnsi="Arial" w:cs="Arial"/>
          <w:b w:val="0"/>
          <w:bCs w:val="0"/>
          <w:sz w:val="24"/>
          <w:szCs w:val="24"/>
        </w:rPr>
        <w:t>tres horas a la semana para que los niños jugaran videojuegos</w:t>
      </w:r>
      <w:r w:rsidRPr="00B466B0">
        <w:rPr>
          <w:rFonts w:ascii="Arial" w:hAnsi="Arial" w:cs="Arial"/>
          <w:b/>
          <w:bCs/>
          <w:sz w:val="24"/>
          <w:szCs w:val="24"/>
        </w:rPr>
        <w:t>.</w:t>
      </w:r>
      <w:r w:rsidRPr="00B466B0">
        <w:rPr>
          <w:rFonts w:ascii="Arial" w:hAnsi="Arial" w:cs="Arial"/>
          <w:sz w:val="24"/>
          <w:szCs w:val="24"/>
        </w:rPr>
        <w:t xml:space="preserve"> Desde entonces, también ha exigido que las plataformas de redes sociales similares a TikTok seleccionen un conjunto de contenidos muy filtrados para los usuarios menores de 18 años, mientras limitan su tiempo frente a pantallas y su gasto en las aplicaciones</w:t>
      </w:r>
      <w:r w:rsidRPr="00B466B0">
        <w:rPr>
          <w:rStyle w:val="Refdenotaalpie"/>
          <w:rFonts w:ascii="Arial" w:hAnsi="Arial" w:cs="Arial"/>
          <w:sz w:val="24"/>
          <w:szCs w:val="24"/>
        </w:rPr>
        <w:footnoteReference w:id="7"/>
      </w:r>
      <w:r w:rsidR="004F6508" w:rsidRPr="00B466B0">
        <w:rPr>
          <w:rFonts w:ascii="Arial" w:hAnsi="Arial" w:cs="Arial"/>
          <w:sz w:val="24"/>
          <w:szCs w:val="24"/>
        </w:rPr>
        <w:t>.</w:t>
      </w:r>
    </w:p>
    <w:p w14:paraId="69679CDA" w14:textId="77777777" w:rsidR="00F753BF" w:rsidRPr="00B466B0" w:rsidRDefault="00F753BF" w:rsidP="00BF6E7F">
      <w:pPr>
        <w:pStyle w:val="Sinespaciado"/>
        <w:jc w:val="both"/>
        <w:rPr>
          <w:rFonts w:ascii="Arial" w:hAnsi="Arial" w:cs="Arial"/>
          <w:sz w:val="24"/>
          <w:szCs w:val="24"/>
        </w:rPr>
      </w:pPr>
    </w:p>
    <w:p w14:paraId="767A83DD" w14:textId="7F195162" w:rsidR="004637D5" w:rsidRPr="00B466B0" w:rsidRDefault="00F753BF" w:rsidP="00BF6E7F">
      <w:pPr>
        <w:pStyle w:val="Sinespaciado"/>
        <w:jc w:val="both"/>
        <w:rPr>
          <w:rStyle w:val="Textoennegrita"/>
          <w:rFonts w:ascii="Arial" w:hAnsi="Arial" w:cs="Arial"/>
          <w:b w:val="0"/>
          <w:bCs w:val="0"/>
          <w:sz w:val="24"/>
          <w:szCs w:val="24"/>
        </w:rPr>
      </w:pPr>
      <w:r w:rsidRPr="00B466B0">
        <w:rPr>
          <w:rStyle w:val="Textoennegrita"/>
          <w:rFonts w:ascii="Arial" w:hAnsi="Arial" w:cs="Arial"/>
          <w:b w:val="0"/>
          <w:bCs w:val="0"/>
          <w:sz w:val="24"/>
          <w:szCs w:val="24"/>
        </w:rPr>
        <w:t>E</w:t>
      </w:r>
      <w:r w:rsidR="004637D5" w:rsidRPr="00B466B0">
        <w:rPr>
          <w:rStyle w:val="Textoennegrita"/>
          <w:rFonts w:ascii="Arial" w:hAnsi="Arial" w:cs="Arial"/>
          <w:b w:val="0"/>
          <w:bCs w:val="0"/>
          <w:sz w:val="24"/>
          <w:szCs w:val="24"/>
        </w:rPr>
        <w:t xml:space="preserve">stas medidas han posicionado a China por delante de casi todos los países en lo que respecta al control del uso de </w:t>
      </w:r>
      <w:r w:rsidRPr="00B466B0">
        <w:rPr>
          <w:rStyle w:val="Textoennegrita"/>
          <w:rFonts w:ascii="Arial" w:hAnsi="Arial" w:cs="Arial"/>
          <w:b w:val="0"/>
          <w:bCs w:val="0"/>
          <w:sz w:val="24"/>
          <w:szCs w:val="24"/>
        </w:rPr>
        <w:t xml:space="preserve">internet para los </w:t>
      </w:r>
      <w:r w:rsidR="004637D5" w:rsidRPr="00B466B0">
        <w:rPr>
          <w:rStyle w:val="Textoennegrita"/>
          <w:rFonts w:ascii="Arial" w:hAnsi="Arial" w:cs="Arial"/>
          <w:b w:val="0"/>
          <w:bCs w:val="0"/>
          <w:sz w:val="24"/>
          <w:szCs w:val="24"/>
        </w:rPr>
        <w:t xml:space="preserve">menores </w:t>
      </w:r>
      <w:r w:rsidRPr="00B466B0">
        <w:rPr>
          <w:rStyle w:val="Textoennegrita"/>
          <w:rFonts w:ascii="Arial" w:hAnsi="Arial" w:cs="Arial"/>
          <w:b w:val="0"/>
          <w:bCs w:val="0"/>
          <w:sz w:val="24"/>
          <w:szCs w:val="24"/>
        </w:rPr>
        <w:t>de edad</w:t>
      </w:r>
      <w:r w:rsidR="004637D5" w:rsidRPr="00B466B0">
        <w:rPr>
          <w:rStyle w:val="Textoennegrita"/>
          <w:rFonts w:ascii="Arial" w:hAnsi="Arial" w:cs="Arial"/>
          <w:b w:val="0"/>
          <w:bCs w:val="0"/>
          <w:sz w:val="24"/>
          <w:szCs w:val="24"/>
        </w:rPr>
        <w:t>.</w:t>
      </w:r>
    </w:p>
    <w:p w14:paraId="63957883" w14:textId="77777777" w:rsidR="00F753BF" w:rsidRPr="00B466B0" w:rsidRDefault="00F753BF" w:rsidP="00BF6E7F">
      <w:pPr>
        <w:pStyle w:val="Sinespaciado"/>
        <w:jc w:val="both"/>
        <w:rPr>
          <w:rFonts w:ascii="Arial" w:hAnsi="Arial" w:cs="Arial"/>
          <w:b/>
          <w:bCs/>
          <w:sz w:val="24"/>
          <w:szCs w:val="24"/>
        </w:rPr>
      </w:pPr>
    </w:p>
    <w:p w14:paraId="5521B4F6" w14:textId="3BF56234" w:rsidR="004637D5" w:rsidRPr="00B466B0" w:rsidRDefault="004637D5" w:rsidP="00BF6E7F">
      <w:pPr>
        <w:pStyle w:val="Sinespaciado"/>
        <w:jc w:val="both"/>
        <w:rPr>
          <w:rFonts w:ascii="Arial" w:hAnsi="Arial" w:cs="Arial"/>
          <w:sz w:val="24"/>
          <w:szCs w:val="24"/>
        </w:rPr>
      </w:pPr>
      <w:r w:rsidRPr="00B466B0">
        <w:rPr>
          <w:rFonts w:ascii="Arial" w:hAnsi="Arial" w:cs="Arial"/>
          <w:sz w:val="24"/>
          <w:szCs w:val="24"/>
        </w:rPr>
        <w:t>Ahora Pekín va aún más lejos. A principios de agosto</w:t>
      </w:r>
      <w:r w:rsidR="00F753BF" w:rsidRPr="00B466B0">
        <w:rPr>
          <w:rFonts w:ascii="Arial" w:hAnsi="Arial" w:cs="Arial"/>
          <w:sz w:val="24"/>
          <w:szCs w:val="24"/>
        </w:rPr>
        <w:t xml:space="preserve"> </w:t>
      </w:r>
      <w:r w:rsidRPr="00B466B0">
        <w:rPr>
          <w:rFonts w:ascii="Arial" w:hAnsi="Arial" w:cs="Arial"/>
          <w:sz w:val="24"/>
          <w:szCs w:val="24"/>
        </w:rPr>
        <w:t>el gobierno intensificó</w:t>
      </w:r>
      <w:r w:rsidR="00F753BF" w:rsidRPr="00B466B0">
        <w:rPr>
          <w:rFonts w:ascii="Arial" w:hAnsi="Arial" w:cs="Arial"/>
          <w:sz w:val="24"/>
          <w:szCs w:val="24"/>
        </w:rPr>
        <w:t xml:space="preserve"> las medidas </w:t>
      </w:r>
      <w:r w:rsidRPr="00B466B0">
        <w:rPr>
          <w:rFonts w:ascii="Arial" w:hAnsi="Arial" w:cs="Arial"/>
          <w:sz w:val="24"/>
          <w:szCs w:val="24"/>
        </w:rPr>
        <w:t xml:space="preserve">y lo convirtió en un amplio conjunto de restricciones y normas sobre el uso de </w:t>
      </w:r>
      <w:r w:rsidR="00F753BF" w:rsidRPr="00B466B0">
        <w:rPr>
          <w:rFonts w:ascii="Arial" w:hAnsi="Arial" w:cs="Arial"/>
          <w:sz w:val="24"/>
          <w:szCs w:val="24"/>
        </w:rPr>
        <w:t>las aplicaciones para los</w:t>
      </w:r>
      <w:r w:rsidRPr="00B466B0">
        <w:rPr>
          <w:rFonts w:ascii="Arial" w:hAnsi="Arial" w:cs="Arial"/>
          <w:sz w:val="24"/>
          <w:szCs w:val="24"/>
        </w:rPr>
        <w:t xml:space="preserve"> </w:t>
      </w:r>
      <w:r w:rsidR="00F753BF" w:rsidRPr="00B466B0">
        <w:rPr>
          <w:rFonts w:ascii="Arial" w:hAnsi="Arial" w:cs="Arial"/>
          <w:sz w:val="24"/>
          <w:szCs w:val="24"/>
        </w:rPr>
        <w:t>niños</w:t>
      </w:r>
      <w:r w:rsidRPr="00B466B0">
        <w:rPr>
          <w:rFonts w:ascii="Arial" w:hAnsi="Arial" w:cs="Arial"/>
          <w:sz w:val="24"/>
          <w:szCs w:val="24"/>
        </w:rPr>
        <w:t>. El objetivo es limitar los contenidos apropiados para su edad en sus móviles, relojes inteligentes, altavoces, etc.</w:t>
      </w:r>
    </w:p>
    <w:p w14:paraId="593E6BC6" w14:textId="77777777" w:rsidR="00F753BF" w:rsidRPr="00B466B0" w:rsidRDefault="00F753BF" w:rsidP="00BF6E7F">
      <w:pPr>
        <w:pStyle w:val="Sinespaciado"/>
        <w:jc w:val="both"/>
        <w:rPr>
          <w:rFonts w:ascii="Arial" w:hAnsi="Arial" w:cs="Arial"/>
          <w:sz w:val="24"/>
          <w:szCs w:val="24"/>
        </w:rPr>
      </w:pPr>
    </w:p>
    <w:p w14:paraId="09282EFE" w14:textId="708D0377" w:rsidR="004637D5" w:rsidRPr="00B466B0" w:rsidRDefault="004637D5" w:rsidP="00BF6E7F">
      <w:pPr>
        <w:pStyle w:val="Sinespaciado"/>
        <w:jc w:val="both"/>
        <w:rPr>
          <w:rFonts w:ascii="Arial" w:hAnsi="Arial" w:cs="Arial"/>
          <w:sz w:val="24"/>
          <w:szCs w:val="24"/>
        </w:rPr>
      </w:pPr>
      <w:r w:rsidRPr="00B466B0">
        <w:rPr>
          <w:rFonts w:ascii="Arial" w:hAnsi="Arial" w:cs="Arial"/>
          <w:sz w:val="24"/>
          <w:szCs w:val="24"/>
        </w:rPr>
        <w:t>E</w:t>
      </w:r>
      <w:r w:rsidR="004F6508" w:rsidRPr="00B466B0">
        <w:rPr>
          <w:rFonts w:ascii="Arial" w:hAnsi="Arial" w:cs="Arial"/>
          <w:sz w:val="24"/>
          <w:szCs w:val="24"/>
        </w:rPr>
        <w:t>l</w:t>
      </w:r>
      <w:r w:rsidRPr="00B466B0">
        <w:rPr>
          <w:rFonts w:ascii="Arial" w:hAnsi="Arial" w:cs="Arial"/>
          <w:sz w:val="24"/>
          <w:szCs w:val="24"/>
        </w:rPr>
        <w:t xml:space="preserve"> 2 de agosto</w:t>
      </w:r>
      <w:r w:rsidR="004F6508" w:rsidRPr="00B466B0">
        <w:rPr>
          <w:rFonts w:ascii="Arial" w:hAnsi="Arial" w:cs="Arial"/>
          <w:sz w:val="24"/>
          <w:szCs w:val="24"/>
        </w:rPr>
        <w:t xml:space="preserve"> de 2021</w:t>
      </w:r>
      <w:r w:rsidRPr="00B466B0">
        <w:rPr>
          <w:rFonts w:ascii="Arial" w:hAnsi="Arial" w:cs="Arial"/>
          <w:sz w:val="24"/>
          <w:szCs w:val="24"/>
        </w:rPr>
        <w:t>, el administrador del ciberespacio chino publicó las </w:t>
      </w:r>
      <w:hyperlink r:id="rId8" w:tgtFrame="_blank" w:history="1">
        <w:r w:rsidRPr="00B466B0">
          <w:rPr>
            <w:rStyle w:val="nfasis"/>
            <w:rFonts w:ascii="Arial" w:hAnsi="Arial" w:cs="Arial"/>
            <w:sz w:val="24"/>
            <w:szCs w:val="24"/>
          </w:rPr>
          <w:t>Directrices para la construcción de modelos de internet</w:t>
        </w:r>
      </w:hyperlink>
      <w:r w:rsidR="004F6508" w:rsidRPr="00B466B0">
        <w:rPr>
          <w:rFonts w:ascii="Arial" w:hAnsi="Arial" w:cs="Arial"/>
          <w:sz w:val="24"/>
          <w:szCs w:val="24"/>
        </w:rPr>
        <w:t xml:space="preserve"> </w:t>
      </w:r>
      <w:r w:rsidRPr="00B466B0">
        <w:rPr>
          <w:rStyle w:val="nfasis"/>
          <w:rFonts w:ascii="Arial" w:hAnsi="Arial" w:cs="Arial"/>
          <w:sz w:val="24"/>
          <w:szCs w:val="24"/>
        </w:rPr>
        <w:t>para menores</w:t>
      </w:r>
      <w:r w:rsidRPr="00B466B0">
        <w:rPr>
          <w:rFonts w:ascii="Arial" w:hAnsi="Arial" w:cs="Arial"/>
          <w:sz w:val="24"/>
          <w:szCs w:val="24"/>
        </w:rPr>
        <w:t>. </w:t>
      </w:r>
      <w:r w:rsidRPr="00B466B0">
        <w:rPr>
          <w:rStyle w:val="Textoennegrita"/>
          <w:rFonts w:ascii="Arial" w:hAnsi="Arial" w:cs="Arial"/>
          <w:b w:val="0"/>
          <w:bCs w:val="0"/>
          <w:sz w:val="24"/>
          <w:szCs w:val="24"/>
        </w:rPr>
        <w:t xml:space="preserve">En esencia, es un sistema de control parental multiplataforma y multidispositivo dirigido </w:t>
      </w:r>
      <w:r w:rsidR="00F753BF" w:rsidRPr="00B466B0">
        <w:rPr>
          <w:rStyle w:val="Textoennegrita"/>
          <w:rFonts w:ascii="Arial" w:hAnsi="Arial" w:cs="Arial"/>
          <w:b w:val="0"/>
          <w:bCs w:val="0"/>
          <w:sz w:val="24"/>
          <w:szCs w:val="24"/>
        </w:rPr>
        <w:t xml:space="preserve">y planificado </w:t>
      </w:r>
      <w:r w:rsidRPr="00B466B0">
        <w:rPr>
          <w:rStyle w:val="Textoennegrita"/>
          <w:rFonts w:ascii="Arial" w:hAnsi="Arial" w:cs="Arial"/>
          <w:b w:val="0"/>
          <w:bCs w:val="0"/>
          <w:sz w:val="24"/>
          <w:szCs w:val="24"/>
        </w:rPr>
        <w:t>por el gobierno</w:t>
      </w:r>
      <w:r w:rsidRPr="00B466B0">
        <w:rPr>
          <w:rStyle w:val="Textoennegrita"/>
          <w:rFonts w:ascii="Arial" w:hAnsi="Arial" w:cs="Arial"/>
          <w:sz w:val="24"/>
          <w:szCs w:val="24"/>
        </w:rPr>
        <w:t>. </w:t>
      </w:r>
      <w:r w:rsidRPr="00B466B0">
        <w:rPr>
          <w:rFonts w:ascii="Arial" w:hAnsi="Arial" w:cs="Arial"/>
          <w:sz w:val="24"/>
          <w:szCs w:val="24"/>
        </w:rPr>
        <w:t>Las normas anteriores exigían la cooperación de las empresas de aplicaciones,</w:t>
      </w:r>
      <w:r w:rsidR="00F753BF" w:rsidRPr="00B466B0">
        <w:rPr>
          <w:rFonts w:ascii="Arial" w:hAnsi="Arial" w:cs="Arial"/>
          <w:sz w:val="24"/>
          <w:szCs w:val="24"/>
        </w:rPr>
        <w:t xml:space="preserve"> </w:t>
      </w:r>
      <w:r w:rsidRPr="00B466B0">
        <w:rPr>
          <w:rFonts w:ascii="Arial" w:hAnsi="Arial" w:cs="Arial"/>
          <w:sz w:val="24"/>
          <w:szCs w:val="24"/>
        </w:rPr>
        <w:t xml:space="preserve">ahora el gobierno pide a las tres partes </w:t>
      </w:r>
      <w:r w:rsidR="004F6508" w:rsidRPr="00B466B0">
        <w:rPr>
          <w:rFonts w:ascii="Arial" w:hAnsi="Arial" w:cs="Arial"/>
          <w:sz w:val="24"/>
          <w:szCs w:val="24"/>
        </w:rPr>
        <w:sym w:font="Symbol" w:char="F02D"/>
      </w:r>
      <w:r w:rsidRPr="00B466B0">
        <w:rPr>
          <w:rFonts w:ascii="Arial" w:hAnsi="Arial" w:cs="Arial"/>
          <w:sz w:val="24"/>
          <w:szCs w:val="24"/>
        </w:rPr>
        <w:t>desarrolladores de aplicaciones, proveedores de tiendas de aplicaciones y fabricantes de </w:t>
      </w:r>
      <w:r w:rsidRPr="00B466B0">
        <w:rPr>
          <w:rStyle w:val="nfasis"/>
          <w:rFonts w:ascii="Arial" w:hAnsi="Arial" w:cs="Arial"/>
          <w:sz w:val="24"/>
          <w:szCs w:val="24"/>
        </w:rPr>
        <w:t>smartphones</w:t>
      </w:r>
      <w:r w:rsidRPr="00B466B0">
        <w:rPr>
          <w:rFonts w:ascii="Arial" w:hAnsi="Arial" w:cs="Arial"/>
          <w:sz w:val="24"/>
          <w:szCs w:val="24"/>
        </w:rPr>
        <w:t> y otros dispositivos inteligentes</w:t>
      </w:r>
      <w:r w:rsidR="004F6508" w:rsidRPr="00B466B0">
        <w:rPr>
          <w:rFonts w:ascii="Arial" w:hAnsi="Arial" w:cs="Arial"/>
          <w:sz w:val="24"/>
          <w:szCs w:val="24"/>
        </w:rPr>
        <w:sym w:font="Symbol" w:char="F02D"/>
      </w:r>
      <w:r w:rsidRPr="00B466B0">
        <w:rPr>
          <w:rFonts w:ascii="Arial" w:hAnsi="Arial" w:cs="Arial"/>
          <w:sz w:val="24"/>
          <w:szCs w:val="24"/>
        </w:rPr>
        <w:t xml:space="preserve"> que se coordinen entre sí para desarrollar una "</w:t>
      </w:r>
      <w:r w:rsidRPr="00B466B0">
        <w:rPr>
          <w:rFonts w:ascii="Arial" w:hAnsi="Arial" w:cs="Arial"/>
          <w:i/>
          <w:iCs/>
          <w:sz w:val="24"/>
          <w:szCs w:val="24"/>
        </w:rPr>
        <w:t>modalidad para menores</w:t>
      </w:r>
      <w:r w:rsidRPr="00B466B0">
        <w:rPr>
          <w:rFonts w:ascii="Arial" w:hAnsi="Arial" w:cs="Arial"/>
          <w:sz w:val="24"/>
          <w:szCs w:val="24"/>
        </w:rPr>
        <w:t>" integral. Esto se aplicaría a las empresas chinas, aunque se pediría a gigantes tecnológicos occidentales como </w:t>
      </w:r>
      <w:r w:rsidRPr="00B466B0">
        <w:rPr>
          <w:rStyle w:val="Textoennegrita"/>
          <w:rFonts w:ascii="Arial" w:hAnsi="Arial" w:cs="Arial"/>
          <w:b w:val="0"/>
          <w:bCs w:val="0"/>
          <w:i/>
          <w:iCs/>
          <w:sz w:val="24"/>
          <w:szCs w:val="24"/>
        </w:rPr>
        <w:t>Apple y Samsung</w:t>
      </w:r>
      <w:r w:rsidRPr="00B466B0">
        <w:rPr>
          <w:rFonts w:ascii="Arial" w:hAnsi="Arial" w:cs="Arial"/>
          <w:sz w:val="24"/>
          <w:szCs w:val="24"/>
        </w:rPr>
        <w:t> que cooperen con el sistema.</w:t>
      </w:r>
    </w:p>
    <w:p w14:paraId="492CFF44" w14:textId="77777777" w:rsidR="00F753BF" w:rsidRPr="00B466B0" w:rsidRDefault="00F753BF" w:rsidP="00BF6E7F">
      <w:pPr>
        <w:pStyle w:val="Sinespaciado"/>
        <w:jc w:val="both"/>
        <w:rPr>
          <w:rFonts w:ascii="Arial" w:hAnsi="Arial" w:cs="Arial"/>
          <w:sz w:val="24"/>
          <w:szCs w:val="24"/>
        </w:rPr>
      </w:pPr>
    </w:p>
    <w:p w14:paraId="659F6FC8" w14:textId="79F8DFFC" w:rsidR="004637D5" w:rsidRPr="00B466B0" w:rsidRDefault="004637D5" w:rsidP="00BF6E7F">
      <w:pPr>
        <w:pStyle w:val="Sinespaciado"/>
        <w:jc w:val="both"/>
        <w:rPr>
          <w:rFonts w:ascii="Arial" w:hAnsi="Arial" w:cs="Arial"/>
          <w:sz w:val="24"/>
          <w:szCs w:val="24"/>
        </w:rPr>
      </w:pPr>
      <w:r w:rsidRPr="00B466B0">
        <w:rPr>
          <w:rFonts w:ascii="Arial" w:hAnsi="Arial" w:cs="Arial"/>
          <w:sz w:val="24"/>
          <w:szCs w:val="24"/>
        </w:rPr>
        <w:t>Las normas son </w:t>
      </w:r>
      <w:r w:rsidRPr="00B466B0">
        <w:rPr>
          <w:rStyle w:val="nfasis"/>
          <w:rFonts w:ascii="Arial" w:hAnsi="Arial" w:cs="Arial"/>
          <w:i w:val="0"/>
          <w:iCs w:val="0"/>
          <w:sz w:val="24"/>
          <w:szCs w:val="24"/>
        </w:rPr>
        <w:t>muy</w:t>
      </w:r>
      <w:r w:rsidRPr="00B466B0">
        <w:rPr>
          <w:rFonts w:ascii="Arial" w:hAnsi="Arial" w:cs="Arial"/>
          <w:i/>
          <w:iCs/>
          <w:sz w:val="24"/>
          <w:szCs w:val="24"/>
        </w:rPr>
        <w:t> </w:t>
      </w:r>
      <w:r w:rsidRPr="00B466B0">
        <w:rPr>
          <w:rFonts w:ascii="Arial" w:hAnsi="Arial" w:cs="Arial"/>
          <w:sz w:val="24"/>
          <w:szCs w:val="24"/>
        </w:rPr>
        <w:t>específicas. Por ejemplo, los menores de ocho años solo pueden usar dispositivos inteligentes durante </w:t>
      </w:r>
      <w:r w:rsidRPr="00B466B0">
        <w:rPr>
          <w:rStyle w:val="Textoennegrita"/>
          <w:rFonts w:ascii="Arial" w:hAnsi="Arial" w:cs="Arial"/>
          <w:b w:val="0"/>
          <w:bCs w:val="0"/>
          <w:sz w:val="24"/>
          <w:szCs w:val="24"/>
        </w:rPr>
        <w:t>40 minutos</w:t>
      </w:r>
      <w:r w:rsidRPr="00B466B0">
        <w:rPr>
          <w:rFonts w:ascii="Arial" w:hAnsi="Arial" w:cs="Arial"/>
          <w:sz w:val="24"/>
          <w:szCs w:val="24"/>
        </w:rPr>
        <w:t xml:space="preserve"> cada día y consumir contenidos sobre </w:t>
      </w:r>
      <w:r w:rsidRPr="00B466B0">
        <w:rPr>
          <w:rFonts w:ascii="Arial" w:hAnsi="Arial" w:cs="Arial"/>
          <w:i/>
          <w:iCs/>
          <w:sz w:val="24"/>
          <w:szCs w:val="24"/>
        </w:rPr>
        <w:t>"educación elemental, aficiones e intereses, y educación en artes liberales"</w:t>
      </w:r>
      <w:r w:rsidRPr="00B466B0">
        <w:rPr>
          <w:rFonts w:ascii="Arial" w:hAnsi="Arial" w:cs="Arial"/>
          <w:sz w:val="24"/>
          <w:szCs w:val="24"/>
        </w:rPr>
        <w:t>. A partir de los ocho años, pasan a </w:t>
      </w:r>
      <w:r w:rsidRPr="00B466B0">
        <w:rPr>
          <w:rStyle w:val="Textoennegrita"/>
          <w:rFonts w:ascii="Arial" w:hAnsi="Arial" w:cs="Arial"/>
          <w:b w:val="0"/>
          <w:bCs w:val="0"/>
          <w:sz w:val="24"/>
          <w:szCs w:val="24"/>
        </w:rPr>
        <w:t>60 minutos</w:t>
      </w:r>
      <w:r w:rsidRPr="00B466B0">
        <w:rPr>
          <w:rFonts w:ascii="Arial" w:hAnsi="Arial" w:cs="Arial"/>
          <w:sz w:val="24"/>
          <w:szCs w:val="24"/>
        </w:rPr>
        <w:t xml:space="preserve"> de pantallas y </w:t>
      </w:r>
      <w:r w:rsidRPr="00B466B0">
        <w:rPr>
          <w:rFonts w:ascii="Arial" w:hAnsi="Arial" w:cs="Arial"/>
          <w:i/>
          <w:iCs/>
          <w:sz w:val="24"/>
          <w:szCs w:val="24"/>
        </w:rPr>
        <w:t>"contenidos de entretenimiento con </w:t>
      </w:r>
      <w:r w:rsidRPr="00B466B0">
        <w:rPr>
          <w:rStyle w:val="Textoennegrita"/>
          <w:rFonts w:ascii="Arial" w:hAnsi="Arial" w:cs="Arial"/>
          <w:b w:val="0"/>
          <w:bCs w:val="0"/>
          <w:i/>
          <w:iCs/>
          <w:sz w:val="24"/>
          <w:szCs w:val="24"/>
        </w:rPr>
        <w:t>orientación positiva</w:t>
      </w:r>
      <w:r w:rsidRPr="00B466B0">
        <w:rPr>
          <w:rFonts w:ascii="Arial" w:hAnsi="Arial" w:cs="Arial"/>
          <w:i/>
          <w:iCs/>
          <w:sz w:val="24"/>
          <w:szCs w:val="24"/>
        </w:rPr>
        <w:t>"</w:t>
      </w:r>
      <w:r w:rsidRPr="00B466B0">
        <w:rPr>
          <w:rFonts w:ascii="Arial" w:hAnsi="Arial" w:cs="Arial"/>
          <w:sz w:val="24"/>
          <w:szCs w:val="24"/>
        </w:rPr>
        <w:t xml:space="preserve">. </w:t>
      </w:r>
    </w:p>
    <w:p w14:paraId="4E3FA063" w14:textId="77777777" w:rsidR="00F753BF" w:rsidRPr="00B466B0" w:rsidRDefault="00F753BF" w:rsidP="00F753BF">
      <w:pPr>
        <w:pStyle w:val="Sinespaciado"/>
        <w:rPr>
          <w:rFonts w:ascii="Arial" w:hAnsi="Arial" w:cs="Arial"/>
          <w:sz w:val="24"/>
          <w:szCs w:val="24"/>
        </w:rPr>
      </w:pPr>
    </w:p>
    <w:p w14:paraId="30903DA0" w14:textId="77777777" w:rsidR="004637D5" w:rsidRPr="00B466B0" w:rsidRDefault="004637D5" w:rsidP="00BF6E7F">
      <w:pPr>
        <w:pStyle w:val="Sinespaciado"/>
        <w:jc w:val="both"/>
        <w:rPr>
          <w:rFonts w:ascii="Arial" w:hAnsi="Arial" w:cs="Arial"/>
          <w:sz w:val="24"/>
          <w:szCs w:val="24"/>
        </w:rPr>
      </w:pPr>
      <w:r w:rsidRPr="00B466B0">
        <w:rPr>
          <w:rFonts w:ascii="Arial" w:hAnsi="Arial" w:cs="Arial"/>
          <w:sz w:val="24"/>
          <w:szCs w:val="24"/>
        </w:rPr>
        <w:t>La razón de que las directrices sean tan detalladas, al prescribir los productos que las empresas tecnológicas tienen que crear para los usuarios menores de edad, es que </w:t>
      </w:r>
      <w:r w:rsidRPr="00B466B0">
        <w:rPr>
          <w:rStyle w:val="Textoennegrita"/>
          <w:rFonts w:ascii="Arial" w:hAnsi="Arial" w:cs="Arial"/>
          <w:b w:val="0"/>
          <w:bCs w:val="0"/>
          <w:sz w:val="24"/>
          <w:szCs w:val="24"/>
        </w:rPr>
        <w:t>el gobierno quiere aumentar la aplicación de la ley y eliminar cualquier laguna.</w:t>
      </w:r>
      <w:r w:rsidRPr="00B466B0">
        <w:rPr>
          <w:rStyle w:val="Textoennegrita"/>
          <w:rFonts w:ascii="Arial" w:hAnsi="Arial" w:cs="Arial"/>
          <w:sz w:val="24"/>
          <w:szCs w:val="24"/>
        </w:rPr>
        <w:t> </w:t>
      </w:r>
      <w:r w:rsidRPr="00B466B0">
        <w:rPr>
          <w:rFonts w:ascii="Arial" w:hAnsi="Arial" w:cs="Arial"/>
          <w:sz w:val="24"/>
          <w:szCs w:val="24"/>
        </w:rPr>
        <w:t>Como aquella que los niños explotan en las regulaciones sobre el juego y el uso de las redes sociales.</w:t>
      </w:r>
    </w:p>
    <w:p w14:paraId="75EBFCDE" w14:textId="77777777" w:rsidR="00BF6E7F" w:rsidRPr="00B466B0" w:rsidRDefault="00BF6E7F" w:rsidP="00BF6E7F">
      <w:pPr>
        <w:pStyle w:val="Sinespaciado"/>
        <w:jc w:val="both"/>
        <w:rPr>
          <w:rFonts w:ascii="Arial" w:hAnsi="Arial" w:cs="Arial"/>
          <w:sz w:val="24"/>
          <w:szCs w:val="24"/>
        </w:rPr>
      </w:pPr>
    </w:p>
    <w:p w14:paraId="2898E12B" w14:textId="22B3B7B7" w:rsidR="004637D5" w:rsidRPr="00B466B0" w:rsidRDefault="004637D5" w:rsidP="00BF6E7F">
      <w:pPr>
        <w:pStyle w:val="Sinespaciado"/>
        <w:jc w:val="both"/>
        <w:rPr>
          <w:rFonts w:ascii="Arial" w:hAnsi="Arial" w:cs="Arial"/>
          <w:sz w:val="24"/>
          <w:szCs w:val="24"/>
        </w:rPr>
      </w:pPr>
      <w:r w:rsidRPr="00B466B0">
        <w:rPr>
          <w:rFonts w:ascii="Arial" w:hAnsi="Arial" w:cs="Arial"/>
          <w:sz w:val="24"/>
          <w:szCs w:val="24"/>
        </w:rPr>
        <w:t xml:space="preserve">Dando un paso atrás, esas normas han sido </w:t>
      </w:r>
      <w:r w:rsidRPr="00B466B0">
        <w:rPr>
          <w:rFonts w:ascii="Arial" w:hAnsi="Arial" w:cs="Arial"/>
          <w:sz w:val="24"/>
          <w:szCs w:val="24"/>
          <w:u w:val="single"/>
        </w:rPr>
        <w:t>bastante eficaces</w:t>
      </w:r>
      <w:r w:rsidRPr="00B466B0">
        <w:rPr>
          <w:rFonts w:ascii="Arial" w:hAnsi="Arial" w:cs="Arial"/>
          <w:sz w:val="24"/>
          <w:szCs w:val="24"/>
        </w:rPr>
        <w:t>. Un año después de que se establecieran las normas de tres horas de juego a la semana, el 77</w:t>
      </w:r>
      <w:r w:rsidR="004F6508" w:rsidRPr="00B466B0">
        <w:rPr>
          <w:rFonts w:ascii="Arial" w:hAnsi="Arial" w:cs="Arial"/>
          <w:sz w:val="24"/>
          <w:szCs w:val="24"/>
        </w:rPr>
        <w:t xml:space="preserve"> </w:t>
      </w:r>
      <w:r w:rsidRPr="00B466B0">
        <w:rPr>
          <w:rFonts w:ascii="Arial" w:hAnsi="Arial" w:cs="Arial"/>
          <w:sz w:val="24"/>
          <w:szCs w:val="24"/>
        </w:rPr>
        <w:t>% de los jugadores jóvenes había reducido el tiempo de juego semanal, </w:t>
      </w:r>
      <w:hyperlink r:id="rId9" w:tgtFrame="_blank" w:history="1">
        <w:r w:rsidRPr="00B466B0">
          <w:rPr>
            <w:rStyle w:val="Hipervnculo"/>
            <w:rFonts w:ascii="Arial" w:hAnsi="Arial" w:cs="Arial"/>
            <w:color w:val="auto"/>
            <w:sz w:val="24"/>
            <w:szCs w:val="24"/>
            <w:u w:val="none"/>
          </w:rPr>
          <w:t>según una encuesta</w:t>
        </w:r>
      </w:hyperlink>
      <w:r w:rsidRPr="00B466B0">
        <w:rPr>
          <w:rFonts w:ascii="Arial" w:hAnsi="Arial" w:cs="Arial"/>
          <w:sz w:val="24"/>
          <w:szCs w:val="24"/>
        </w:rPr>
        <w:t> realizada </w:t>
      </w:r>
      <w:hyperlink r:id="rId10" w:tgtFrame="_blank" w:history="1">
        <w:r w:rsidRPr="00B466B0">
          <w:rPr>
            <w:rStyle w:val="Hipervnculo"/>
            <w:rFonts w:ascii="Arial" w:hAnsi="Arial" w:cs="Arial"/>
            <w:color w:val="auto"/>
            <w:sz w:val="24"/>
            <w:szCs w:val="24"/>
            <w:u w:val="none"/>
          </w:rPr>
          <w:t>en 2022</w:t>
        </w:r>
      </w:hyperlink>
      <w:r w:rsidRPr="00B466B0">
        <w:rPr>
          <w:rFonts w:ascii="Arial" w:hAnsi="Arial" w:cs="Arial"/>
          <w:sz w:val="24"/>
          <w:szCs w:val="24"/>
        </w:rPr>
        <w:t xml:space="preserve"> por </w:t>
      </w:r>
      <w:r w:rsidRPr="00B466B0">
        <w:rPr>
          <w:rFonts w:ascii="Arial" w:hAnsi="Arial" w:cs="Arial"/>
          <w:i/>
          <w:iCs/>
          <w:sz w:val="24"/>
          <w:szCs w:val="24"/>
        </w:rPr>
        <w:t>Niko Partners</w:t>
      </w:r>
      <w:r w:rsidRPr="00B466B0">
        <w:rPr>
          <w:rFonts w:ascii="Arial" w:hAnsi="Arial" w:cs="Arial"/>
          <w:sz w:val="24"/>
          <w:szCs w:val="24"/>
        </w:rPr>
        <w:t xml:space="preserve">, una empresa de investigación centrada en el mercado asiático de videojuegos. Los resultados de </w:t>
      </w:r>
      <w:r w:rsidRPr="00B466B0">
        <w:rPr>
          <w:rFonts w:ascii="Arial" w:hAnsi="Arial" w:cs="Arial"/>
          <w:i/>
          <w:iCs/>
          <w:sz w:val="24"/>
          <w:szCs w:val="24"/>
        </w:rPr>
        <w:t>Tencent</w:t>
      </w:r>
      <w:r w:rsidRPr="00B466B0">
        <w:rPr>
          <w:rFonts w:ascii="Arial" w:hAnsi="Arial" w:cs="Arial"/>
          <w:sz w:val="24"/>
          <w:szCs w:val="24"/>
        </w:rPr>
        <w:t xml:space="preserve"> en el primer trimestre de 2023 también muestran </w:t>
      </w:r>
      <w:r w:rsidR="004F6508" w:rsidRPr="00B466B0">
        <w:rPr>
          <w:rFonts w:ascii="Arial" w:hAnsi="Arial" w:cs="Arial"/>
          <w:b/>
          <w:bCs/>
          <w:i/>
          <w:iCs/>
          <w:sz w:val="24"/>
          <w:szCs w:val="24"/>
        </w:rPr>
        <w:t>“</w:t>
      </w:r>
      <w:r w:rsidRPr="00B466B0">
        <w:rPr>
          <w:rStyle w:val="Textoennegrita"/>
          <w:rFonts w:ascii="Arial" w:hAnsi="Arial" w:cs="Arial"/>
          <w:b w:val="0"/>
          <w:bCs w:val="0"/>
          <w:i/>
          <w:iCs/>
          <w:sz w:val="24"/>
          <w:szCs w:val="24"/>
        </w:rPr>
        <w:t>un drástico descenso del 96% en las horas de juego y del 90% en el gasto en juegos</w:t>
      </w:r>
      <w:r w:rsidR="004F6508" w:rsidRPr="00B466B0">
        <w:rPr>
          <w:rFonts w:ascii="Arial" w:hAnsi="Arial" w:cs="Arial"/>
          <w:b/>
          <w:bCs/>
          <w:i/>
          <w:iCs/>
          <w:sz w:val="24"/>
          <w:szCs w:val="24"/>
        </w:rPr>
        <w:t xml:space="preserve">” </w:t>
      </w:r>
      <w:r w:rsidRPr="00B466B0">
        <w:rPr>
          <w:rFonts w:ascii="Arial" w:hAnsi="Arial" w:cs="Arial"/>
          <w:sz w:val="24"/>
          <w:szCs w:val="24"/>
        </w:rPr>
        <w:t xml:space="preserve">por parte de los jugadores menores de edad con respecto a hace tres años, según explicó Xiaofeng Zeng, vicepresidente de </w:t>
      </w:r>
      <w:r w:rsidRPr="00B466B0">
        <w:rPr>
          <w:rFonts w:ascii="Arial" w:hAnsi="Arial" w:cs="Arial"/>
          <w:i/>
          <w:iCs/>
          <w:sz w:val="24"/>
          <w:szCs w:val="24"/>
        </w:rPr>
        <w:t>Niko Partners</w:t>
      </w:r>
      <w:r w:rsidRPr="00B466B0">
        <w:rPr>
          <w:rFonts w:ascii="Arial" w:hAnsi="Arial" w:cs="Arial"/>
          <w:sz w:val="24"/>
          <w:szCs w:val="24"/>
        </w:rPr>
        <w:t>.</w:t>
      </w:r>
    </w:p>
    <w:p w14:paraId="6BF5FB8E" w14:textId="77777777" w:rsidR="00CC72C5" w:rsidRPr="00B466B0" w:rsidRDefault="00CC72C5" w:rsidP="00F753BF">
      <w:pPr>
        <w:pStyle w:val="Sinespaciado"/>
        <w:rPr>
          <w:rFonts w:ascii="Arial" w:hAnsi="Arial" w:cs="Arial"/>
          <w:sz w:val="24"/>
          <w:szCs w:val="24"/>
        </w:rPr>
      </w:pPr>
    </w:p>
    <w:p w14:paraId="2F07873D" w14:textId="77777777" w:rsidR="00CC72C5" w:rsidRPr="00B466B0" w:rsidRDefault="00CC72C5" w:rsidP="00F753BF">
      <w:pPr>
        <w:pStyle w:val="Sinespaciado"/>
        <w:rPr>
          <w:rFonts w:ascii="Arial" w:hAnsi="Arial" w:cs="Arial"/>
          <w:sz w:val="24"/>
          <w:szCs w:val="24"/>
        </w:rPr>
      </w:pPr>
    </w:p>
    <w:p w14:paraId="6F9A5B49" w14:textId="680107B8" w:rsidR="00BF6E7F" w:rsidRPr="00B466B0" w:rsidRDefault="004637D5" w:rsidP="00F753BF">
      <w:pPr>
        <w:pStyle w:val="Sinespaciado"/>
        <w:rPr>
          <w:rFonts w:ascii="Arial" w:hAnsi="Arial" w:cs="Arial"/>
          <w:sz w:val="24"/>
          <w:szCs w:val="24"/>
        </w:rPr>
      </w:pPr>
      <w:r w:rsidRPr="00B466B0">
        <w:rPr>
          <w:rStyle w:val="Textoennegrita"/>
          <w:rFonts w:ascii="Arial" w:hAnsi="Arial" w:cs="Arial"/>
          <w:sz w:val="24"/>
          <w:szCs w:val="24"/>
        </w:rPr>
        <w:t>Hecha la ley, hecha la trampa</w:t>
      </w:r>
    </w:p>
    <w:p w14:paraId="76CA9CC4" w14:textId="77777777" w:rsidR="00BF6E7F" w:rsidRPr="00B466B0" w:rsidRDefault="00BF6E7F" w:rsidP="00F753BF">
      <w:pPr>
        <w:pStyle w:val="Sinespaciado"/>
        <w:rPr>
          <w:rFonts w:ascii="Arial" w:hAnsi="Arial" w:cs="Arial"/>
          <w:sz w:val="24"/>
          <w:szCs w:val="24"/>
        </w:rPr>
      </w:pPr>
    </w:p>
    <w:p w14:paraId="0C02F163" w14:textId="60ABDD5B" w:rsidR="004637D5" w:rsidRPr="00B466B0" w:rsidRDefault="004637D5" w:rsidP="00BF6E7F">
      <w:pPr>
        <w:pStyle w:val="Sinespaciado"/>
        <w:jc w:val="both"/>
        <w:rPr>
          <w:rFonts w:ascii="Arial" w:hAnsi="Arial" w:cs="Arial"/>
          <w:sz w:val="24"/>
          <w:szCs w:val="24"/>
        </w:rPr>
      </w:pPr>
      <w:r w:rsidRPr="00B466B0">
        <w:rPr>
          <w:rFonts w:ascii="Arial" w:hAnsi="Arial" w:cs="Arial"/>
          <w:sz w:val="24"/>
          <w:szCs w:val="24"/>
        </w:rPr>
        <w:t>De</w:t>
      </w:r>
      <w:r w:rsidR="004F6508" w:rsidRPr="00B466B0">
        <w:rPr>
          <w:rFonts w:ascii="Arial" w:hAnsi="Arial" w:cs="Arial"/>
          <w:sz w:val="24"/>
          <w:szCs w:val="24"/>
        </w:rPr>
        <w:t xml:space="preserve"> acuerdo con una publicación del MIT (</w:t>
      </w:r>
      <w:r w:rsidR="0052436C" w:rsidRPr="00B466B0">
        <w:rPr>
          <w:rFonts w:ascii="Arial" w:hAnsi="Arial" w:cs="Arial"/>
          <w:sz w:val="24"/>
          <w:szCs w:val="24"/>
        </w:rPr>
        <w:t>Massachusetts Institute of Technology</w:t>
      </w:r>
      <w:r w:rsidR="00B466B0" w:rsidRPr="00B466B0">
        <w:rPr>
          <w:rFonts w:ascii="Arial" w:hAnsi="Arial" w:cs="Arial"/>
          <w:sz w:val="24"/>
          <w:szCs w:val="24"/>
        </w:rPr>
        <w:t>), entre</w:t>
      </w:r>
      <w:r w:rsidR="0052436C" w:rsidRPr="00B466B0">
        <w:rPr>
          <w:rFonts w:ascii="Arial" w:hAnsi="Arial" w:cs="Arial"/>
          <w:sz w:val="24"/>
          <w:szCs w:val="24"/>
        </w:rPr>
        <w:t xml:space="preserve"> un grupo de </w:t>
      </w:r>
      <w:r w:rsidRPr="00B466B0">
        <w:rPr>
          <w:rFonts w:ascii="Arial" w:hAnsi="Arial" w:cs="Arial"/>
          <w:sz w:val="24"/>
          <w:szCs w:val="24"/>
        </w:rPr>
        <w:t>jugadores</w:t>
      </w:r>
      <w:r w:rsidR="0052436C" w:rsidRPr="00B466B0">
        <w:rPr>
          <w:rFonts w:ascii="Arial" w:hAnsi="Arial" w:cs="Arial"/>
          <w:sz w:val="24"/>
          <w:szCs w:val="24"/>
        </w:rPr>
        <w:t xml:space="preserve"> menores de edad</w:t>
      </w:r>
      <w:r w:rsidRPr="00B466B0">
        <w:rPr>
          <w:rFonts w:ascii="Arial" w:hAnsi="Arial" w:cs="Arial"/>
          <w:sz w:val="24"/>
          <w:szCs w:val="24"/>
        </w:rPr>
        <w:t xml:space="preserve"> </w:t>
      </w:r>
      <w:r w:rsidR="0052436C" w:rsidRPr="00B466B0">
        <w:rPr>
          <w:rFonts w:ascii="Arial" w:hAnsi="Arial" w:cs="Arial"/>
          <w:sz w:val="24"/>
          <w:szCs w:val="24"/>
        </w:rPr>
        <w:t xml:space="preserve">en el país asiático, </w:t>
      </w:r>
      <w:r w:rsidRPr="00B466B0">
        <w:rPr>
          <w:rFonts w:ascii="Arial" w:hAnsi="Arial" w:cs="Arial"/>
          <w:sz w:val="24"/>
          <w:szCs w:val="24"/>
        </w:rPr>
        <w:t>encuestados en 2022</w:t>
      </w:r>
      <w:r w:rsidR="004F6508" w:rsidRPr="00B466B0">
        <w:rPr>
          <w:rFonts w:ascii="Arial" w:hAnsi="Arial" w:cs="Arial"/>
          <w:sz w:val="24"/>
          <w:szCs w:val="24"/>
        </w:rPr>
        <w:t>,</w:t>
      </w:r>
      <w:r w:rsidR="00BF6E7F" w:rsidRPr="00B466B0">
        <w:rPr>
          <w:rFonts w:ascii="Arial" w:hAnsi="Arial" w:cs="Arial"/>
          <w:sz w:val="24"/>
          <w:szCs w:val="24"/>
        </w:rPr>
        <w:t xml:space="preserve"> </w:t>
      </w:r>
      <w:r w:rsidRPr="00B466B0">
        <w:rPr>
          <w:rFonts w:ascii="Arial" w:hAnsi="Arial" w:cs="Arial"/>
          <w:sz w:val="24"/>
          <w:szCs w:val="24"/>
        </w:rPr>
        <w:t xml:space="preserve">el 29% seguía declarando jugar más de tres horas a la semana, sobre todo, con las cuentas de sus familiares adultos. Aunque algunas empresas, como </w:t>
      </w:r>
      <w:r w:rsidRPr="00B466B0">
        <w:rPr>
          <w:rFonts w:ascii="Arial" w:hAnsi="Arial" w:cs="Arial"/>
          <w:i/>
          <w:iCs/>
          <w:sz w:val="24"/>
          <w:szCs w:val="24"/>
        </w:rPr>
        <w:t>Tencent y NetEase</w:t>
      </w:r>
      <w:r w:rsidR="0052436C" w:rsidRPr="00B466B0">
        <w:rPr>
          <w:rFonts w:ascii="Arial" w:hAnsi="Arial" w:cs="Arial"/>
          <w:i/>
          <w:iCs/>
          <w:sz w:val="24"/>
          <w:szCs w:val="24"/>
        </w:rPr>
        <w:t>,</w:t>
      </w:r>
      <w:r w:rsidRPr="00B466B0">
        <w:rPr>
          <w:rFonts w:ascii="Arial" w:hAnsi="Arial" w:cs="Arial"/>
          <w:sz w:val="24"/>
          <w:szCs w:val="24"/>
        </w:rPr>
        <w:t xml:space="preserve"> han empezado a utilizar el reconocimiento facial para verificar la identidad del jugador, la mayoría de los desarrolladores de videojuegos aún no pueden hacerlo. Los niños y adolescentes también impulsan el crecimiento de las plataformas de alquiler de cuentas de juego, que tienen menos incentivos o conocimientos tecnológicos para filtrar a los usuarios menores de edad.</w:t>
      </w:r>
    </w:p>
    <w:p w14:paraId="5E31F9F4" w14:textId="77777777" w:rsidR="00BF6E7F" w:rsidRPr="00B466B0" w:rsidRDefault="00BF6E7F" w:rsidP="00F753BF">
      <w:pPr>
        <w:pStyle w:val="Sinespaciado"/>
        <w:rPr>
          <w:rFonts w:ascii="Arial" w:hAnsi="Arial" w:cs="Arial"/>
          <w:sz w:val="24"/>
          <w:szCs w:val="24"/>
        </w:rPr>
      </w:pPr>
    </w:p>
    <w:p w14:paraId="67F3105F" w14:textId="45EFF408" w:rsidR="004637D5" w:rsidRPr="00B466B0" w:rsidRDefault="004637D5" w:rsidP="00BF6E7F">
      <w:pPr>
        <w:pStyle w:val="Sinespaciado"/>
        <w:jc w:val="both"/>
        <w:rPr>
          <w:rFonts w:ascii="Arial" w:hAnsi="Arial" w:cs="Arial"/>
          <w:sz w:val="24"/>
          <w:szCs w:val="24"/>
        </w:rPr>
      </w:pPr>
      <w:r w:rsidRPr="00B466B0">
        <w:rPr>
          <w:rStyle w:val="Textoennegrita"/>
          <w:rFonts w:ascii="Arial" w:hAnsi="Arial" w:cs="Arial"/>
          <w:b w:val="0"/>
          <w:bCs w:val="0"/>
          <w:sz w:val="24"/>
          <w:szCs w:val="24"/>
        </w:rPr>
        <w:t xml:space="preserve">Pekín avanza hacia un sistema técnico estandarizado que permite a las instituciones </w:t>
      </w:r>
      <w:r w:rsidR="0052436C" w:rsidRPr="00B466B0">
        <w:rPr>
          <w:rStyle w:val="Textoennegrita"/>
          <w:rFonts w:ascii="Arial" w:hAnsi="Arial" w:cs="Arial"/>
          <w:b w:val="0"/>
          <w:bCs w:val="0"/>
          <w:sz w:val="24"/>
          <w:szCs w:val="24"/>
        </w:rPr>
        <w:sym w:font="Symbol" w:char="F02D"/>
      </w:r>
      <w:r w:rsidRPr="00B466B0">
        <w:rPr>
          <w:rStyle w:val="Textoennegrita"/>
          <w:rFonts w:ascii="Arial" w:hAnsi="Arial" w:cs="Arial"/>
          <w:b w:val="0"/>
          <w:bCs w:val="0"/>
          <w:sz w:val="24"/>
          <w:szCs w:val="24"/>
        </w:rPr>
        <w:t>ya sea el gobierno o las empresas tecnológicas privadas</w:t>
      </w:r>
      <w:r w:rsidR="0052436C" w:rsidRPr="00B466B0">
        <w:rPr>
          <w:rStyle w:val="Textoennegrita"/>
          <w:rFonts w:ascii="Arial" w:hAnsi="Arial" w:cs="Arial"/>
          <w:b w:val="0"/>
          <w:bCs w:val="0"/>
          <w:sz w:val="24"/>
          <w:szCs w:val="24"/>
        </w:rPr>
        <w:sym w:font="Symbol" w:char="F02D"/>
      </w:r>
      <w:r w:rsidRPr="00B466B0">
        <w:rPr>
          <w:rStyle w:val="Textoennegrita"/>
          <w:rFonts w:ascii="Arial" w:hAnsi="Arial" w:cs="Arial"/>
          <w:b w:val="0"/>
          <w:bCs w:val="0"/>
          <w:sz w:val="24"/>
          <w:szCs w:val="24"/>
        </w:rPr>
        <w:t xml:space="preserve"> tener un gran control, de principio a fin, sobre los jóvenes en áreas que van más allá de los videojuegos.</w:t>
      </w:r>
      <w:r w:rsidRPr="00B466B0">
        <w:rPr>
          <w:rStyle w:val="Textoennegrita"/>
          <w:rFonts w:ascii="Arial" w:hAnsi="Arial" w:cs="Arial"/>
          <w:sz w:val="24"/>
          <w:szCs w:val="24"/>
        </w:rPr>
        <w:t> </w:t>
      </w:r>
      <w:r w:rsidRPr="00B466B0">
        <w:rPr>
          <w:rFonts w:ascii="Arial" w:hAnsi="Arial" w:cs="Arial"/>
          <w:sz w:val="24"/>
          <w:szCs w:val="24"/>
        </w:rPr>
        <w:t>Muchos padres, tanto </w:t>
      </w:r>
      <w:hyperlink r:id="rId11" w:tgtFrame="_blank" w:history="1">
        <w:r w:rsidRPr="00B466B0">
          <w:rPr>
            <w:rStyle w:val="Hipervnculo"/>
            <w:rFonts w:ascii="Arial" w:hAnsi="Arial" w:cs="Arial"/>
            <w:color w:val="auto"/>
            <w:sz w:val="24"/>
            <w:szCs w:val="24"/>
            <w:u w:val="none"/>
          </w:rPr>
          <w:t>dentro</w:t>
        </w:r>
      </w:hyperlink>
      <w:r w:rsidRPr="00B466B0">
        <w:rPr>
          <w:rFonts w:ascii="Arial" w:hAnsi="Arial" w:cs="Arial"/>
          <w:sz w:val="24"/>
          <w:szCs w:val="24"/>
        </w:rPr>
        <w:t> como </w:t>
      </w:r>
      <w:hyperlink r:id="rId12" w:tgtFrame="_blank" w:history="1">
        <w:r w:rsidRPr="00B466B0">
          <w:rPr>
            <w:rStyle w:val="Hipervnculo"/>
            <w:rFonts w:ascii="Arial" w:hAnsi="Arial" w:cs="Arial"/>
            <w:color w:val="auto"/>
            <w:sz w:val="24"/>
            <w:szCs w:val="24"/>
            <w:u w:val="none"/>
          </w:rPr>
          <w:t>fuera de</w:t>
        </w:r>
      </w:hyperlink>
      <w:r w:rsidRPr="00B466B0">
        <w:rPr>
          <w:rFonts w:ascii="Arial" w:hAnsi="Arial" w:cs="Arial"/>
          <w:sz w:val="24"/>
          <w:szCs w:val="24"/>
        </w:rPr>
        <w:t xml:space="preserve"> China, han celebrado los anteriores controles parentales de Pekín como el enfoque correcto que debe adoptar un gobierno. </w:t>
      </w:r>
    </w:p>
    <w:p w14:paraId="4487B93F" w14:textId="77777777" w:rsidR="00BF6E7F" w:rsidRPr="00B466B0" w:rsidRDefault="00BF6E7F" w:rsidP="00F753BF">
      <w:pPr>
        <w:pStyle w:val="Sinespaciado"/>
        <w:rPr>
          <w:rFonts w:ascii="Arial" w:hAnsi="Arial" w:cs="Arial"/>
          <w:sz w:val="24"/>
          <w:szCs w:val="24"/>
        </w:rPr>
      </w:pPr>
    </w:p>
    <w:p w14:paraId="7A4A1773" w14:textId="7E1AF64F" w:rsidR="004637D5" w:rsidRPr="00B466B0" w:rsidRDefault="004637D5" w:rsidP="00BF6E7F">
      <w:pPr>
        <w:pStyle w:val="Sinespaciado"/>
        <w:jc w:val="both"/>
        <w:rPr>
          <w:rFonts w:ascii="Arial" w:hAnsi="Arial" w:cs="Arial"/>
          <w:sz w:val="24"/>
          <w:szCs w:val="24"/>
        </w:rPr>
      </w:pPr>
      <w:r w:rsidRPr="00B466B0">
        <w:rPr>
          <w:rFonts w:ascii="Arial" w:hAnsi="Arial" w:cs="Arial"/>
          <w:sz w:val="24"/>
          <w:szCs w:val="24"/>
        </w:rPr>
        <w:t>Una advertencia importante: Jeremy Daum, investigador principal del Centro Paul Tsai de China</w:t>
      </w:r>
      <w:r w:rsidR="0052436C" w:rsidRPr="00B466B0">
        <w:rPr>
          <w:rFonts w:ascii="Arial" w:hAnsi="Arial" w:cs="Arial"/>
          <w:sz w:val="24"/>
          <w:szCs w:val="24"/>
        </w:rPr>
        <w:t xml:space="preserve"> y</w:t>
      </w:r>
      <w:r w:rsidRPr="00B466B0">
        <w:rPr>
          <w:rFonts w:ascii="Arial" w:hAnsi="Arial" w:cs="Arial"/>
          <w:sz w:val="24"/>
          <w:szCs w:val="24"/>
        </w:rPr>
        <w:t xml:space="preserve"> de la Facultad de Derecho de Yale, </w:t>
      </w:r>
      <w:hyperlink r:id="rId13" w:tgtFrame="_blank" w:history="1">
        <w:r w:rsidRPr="00B466B0">
          <w:rPr>
            <w:rStyle w:val="Hipervnculo"/>
            <w:rFonts w:ascii="Arial" w:hAnsi="Arial" w:cs="Arial"/>
            <w:color w:val="auto"/>
            <w:sz w:val="24"/>
            <w:szCs w:val="24"/>
            <w:u w:val="none"/>
          </w:rPr>
          <w:t>señala</w:t>
        </w:r>
      </w:hyperlink>
      <w:r w:rsidRPr="00B466B0">
        <w:rPr>
          <w:rFonts w:ascii="Arial" w:hAnsi="Arial" w:cs="Arial"/>
          <w:sz w:val="24"/>
          <w:szCs w:val="24"/>
        </w:rPr>
        <w:t> que las normas pueden no ser vinculantes, al menos al principio. Por ejemplo, el reglamento no ha establecido la responsabilidad de las empresas que incumplan estas directrices.</w:t>
      </w:r>
      <w:r w:rsidR="00BF6E7F" w:rsidRPr="00B466B0">
        <w:rPr>
          <w:rFonts w:ascii="Arial" w:hAnsi="Arial" w:cs="Arial"/>
          <w:sz w:val="24"/>
          <w:szCs w:val="24"/>
        </w:rPr>
        <w:t xml:space="preserve"> </w:t>
      </w:r>
    </w:p>
    <w:p w14:paraId="479CD42F" w14:textId="77777777" w:rsidR="00BF6E7F" w:rsidRPr="00B466B0" w:rsidRDefault="00BF6E7F" w:rsidP="00F753BF">
      <w:pPr>
        <w:pStyle w:val="Sinespaciado"/>
        <w:rPr>
          <w:rFonts w:ascii="Arial" w:hAnsi="Arial" w:cs="Arial"/>
          <w:sz w:val="24"/>
          <w:szCs w:val="24"/>
        </w:rPr>
      </w:pPr>
    </w:p>
    <w:p w14:paraId="04425057" w14:textId="146408DA" w:rsidR="00BF6E7F" w:rsidRPr="00B466B0" w:rsidRDefault="004637D5" w:rsidP="00BF6E7F">
      <w:pPr>
        <w:pStyle w:val="Sinespaciado"/>
        <w:jc w:val="both"/>
        <w:rPr>
          <w:rFonts w:ascii="Arial" w:hAnsi="Arial" w:cs="Arial"/>
          <w:sz w:val="24"/>
          <w:szCs w:val="24"/>
        </w:rPr>
      </w:pPr>
      <w:r w:rsidRPr="00B466B0">
        <w:rPr>
          <w:rFonts w:ascii="Arial" w:hAnsi="Arial" w:cs="Arial"/>
          <w:sz w:val="24"/>
          <w:szCs w:val="24"/>
        </w:rPr>
        <w:t>Tate Ryan-Mosley escribió sobre la reciente oleada de proyectos de ley de seguridad infantil que se están proponiendo en EE</w:t>
      </w:r>
      <w:r w:rsidR="0052436C" w:rsidRPr="00B466B0">
        <w:rPr>
          <w:rFonts w:ascii="Arial" w:hAnsi="Arial" w:cs="Arial"/>
          <w:sz w:val="24"/>
          <w:szCs w:val="24"/>
        </w:rPr>
        <w:t>.</w:t>
      </w:r>
      <w:r w:rsidRPr="00B466B0">
        <w:rPr>
          <w:rFonts w:ascii="Arial" w:hAnsi="Arial" w:cs="Arial"/>
          <w:sz w:val="24"/>
          <w:szCs w:val="24"/>
        </w:rPr>
        <w:t xml:space="preserve">UU. Uno de los principales obstáculos para estas normas es que son difíciles de aplicar de manera técnica. </w:t>
      </w:r>
    </w:p>
    <w:p w14:paraId="44645B9C" w14:textId="77777777" w:rsidR="00BF6E7F" w:rsidRPr="00B466B0" w:rsidRDefault="00BF6E7F" w:rsidP="00BF6E7F">
      <w:pPr>
        <w:pStyle w:val="Sinespaciado"/>
        <w:jc w:val="both"/>
        <w:rPr>
          <w:rFonts w:ascii="Arial" w:hAnsi="Arial" w:cs="Arial"/>
          <w:sz w:val="24"/>
          <w:szCs w:val="24"/>
        </w:rPr>
      </w:pPr>
    </w:p>
    <w:p w14:paraId="07729363" w14:textId="5CB45129" w:rsidR="004637D5" w:rsidRPr="00B466B0" w:rsidRDefault="004637D5" w:rsidP="00BF6E7F">
      <w:pPr>
        <w:pStyle w:val="Sinespaciado"/>
        <w:jc w:val="both"/>
        <w:rPr>
          <w:rFonts w:ascii="Arial" w:hAnsi="Arial" w:cs="Arial"/>
          <w:sz w:val="24"/>
          <w:szCs w:val="24"/>
        </w:rPr>
      </w:pPr>
      <w:r w:rsidRPr="00B466B0">
        <w:rPr>
          <w:rFonts w:ascii="Arial" w:hAnsi="Arial" w:cs="Arial"/>
          <w:sz w:val="24"/>
          <w:szCs w:val="24"/>
        </w:rPr>
        <w:t xml:space="preserve">La detallada planificación china del </w:t>
      </w:r>
      <w:r w:rsidRPr="00B466B0">
        <w:rPr>
          <w:rFonts w:ascii="Arial" w:hAnsi="Arial" w:cs="Arial"/>
          <w:i/>
          <w:iCs/>
          <w:sz w:val="24"/>
          <w:szCs w:val="24"/>
        </w:rPr>
        <w:t>"modo para menores"</w:t>
      </w:r>
      <w:r w:rsidRPr="00B466B0">
        <w:rPr>
          <w:rFonts w:ascii="Arial" w:hAnsi="Arial" w:cs="Arial"/>
          <w:sz w:val="24"/>
          <w:szCs w:val="24"/>
        </w:rPr>
        <w:t xml:space="preserve"> podría ser instructiva para otros gobiernos interesados en traducir las preocupaciones por la seguridad infantil al lenguaje del desarrollo y la regulación de aplicaciones. </w:t>
      </w:r>
    </w:p>
    <w:p w14:paraId="564DAEE2" w14:textId="77777777" w:rsidR="00BF6E7F" w:rsidRPr="00B466B0" w:rsidRDefault="00BF6E7F" w:rsidP="00F753BF">
      <w:pPr>
        <w:pStyle w:val="Sinespaciado"/>
        <w:rPr>
          <w:rStyle w:val="Textoennegrita"/>
          <w:rFonts w:ascii="Arial" w:hAnsi="Arial" w:cs="Arial"/>
          <w:sz w:val="24"/>
          <w:szCs w:val="24"/>
        </w:rPr>
      </w:pPr>
    </w:p>
    <w:p w14:paraId="49C15E55" w14:textId="0C9A740E" w:rsidR="00BF6E7F" w:rsidRPr="00B466B0" w:rsidRDefault="004637D5" w:rsidP="00F753BF">
      <w:pPr>
        <w:pStyle w:val="Sinespaciado"/>
        <w:rPr>
          <w:rFonts w:ascii="Arial" w:hAnsi="Arial" w:cs="Arial"/>
          <w:sz w:val="24"/>
          <w:szCs w:val="24"/>
        </w:rPr>
      </w:pPr>
      <w:r w:rsidRPr="00B466B0">
        <w:rPr>
          <w:rStyle w:val="Textoennegrita"/>
          <w:rFonts w:ascii="Arial" w:hAnsi="Arial" w:cs="Arial"/>
          <w:sz w:val="24"/>
          <w:szCs w:val="24"/>
        </w:rPr>
        <w:t>A mayor aumento del control, mayor preocupación por los datos personales</w:t>
      </w:r>
    </w:p>
    <w:p w14:paraId="0E410163" w14:textId="77777777" w:rsidR="00BF6E7F" w:rsidRPr="00B466B0" w:rsidRDefault="00BF6E7F" w:rsidP="00F753BF">
      <w:pPr>
        <w:pStyle w:val="Sinespaciado"/>
        <w:rPr>
          <w:rFonts w:ascii="Arial" w:hAnsi="Arial" w:cs="Arial"/>
          <w:sz w:val="24"/>
          <w:szCs w:val="24"/>
        </w:rPr>
      </w:pPr>
    </w:p>
    <w:p w14:paraId="0636A6AA" w14:textId="15A2BDBF" w:rsidR="004637D5" w:rsidRPr="00B466B0" w:rsidRDefault="004637D5" w:rsidP="0052436C">
      <w:pPr>
        <w:pStyle w:val="Sinespaciado"/>
        <w:jc w:val="both"/>
        <w:rPr>
          <w:rFonts w:ascii="Arial" w:hAnsi="Arial" w:cs="Arial"/>
          <w:sz w:val="24"/>
          <w:szCs w:val="24"/>
        </w:rPr>
      </w:pPr>
      <w:r w:rsidRPr="00B466B0">
        <w:rPr>
          <w:rFonts w:ascii="Arial" w:hAnsi="Arial" w:cs="Arial"/>
          <w:i/>
          <w:iCs/>
          <w:sz w:val="24"/>
          <w:szCs w:val="24"/>
        </w:rPr>
        <w:t>"Toda esta legislación depende de verificar la edad de los usuarios</w:t>
      </w:r>
      <w:r w:rsidRPr="00B466B0">
        <w:rPr>
          <w:rFonts w:ascii="Arial" w:hAnsi="Arial" w:cs="Arial"/>
          <w:sz w:val="24"/>
          <w:szCs w:val="24"/>
        </w:rPr>
        <w:t> </w:t>
      </w:r>
      <w:r w:rsidRPr="00B466B0">
        <w:rPr>
          <w:rStyle w:val="nfasis"/>
          <w:rFonts w:ascii="Arial" w:hAnsi="Arial" w:cs="Arial"/>
          <w:sz w:val="24"/>
          <w:szCs w:val="24"/>
        </w:rPr>
        <w:t>online</w:t>
      </w:r>
      <w:r w:rsidRPr="00B466B0">
        <w:rPr>
          <w:rFonts w:ascii="Arial" w:hAnsi="Arial" w:cs="Arial"/>
          <w:i/>
          <w:iCs/>
          <w:sz w:val="24"/>
          <w:szCs w:val="24"/>
        </w:rPr>
        <w:t>, lo que es difícil</w:t>
      </w:r>
      <w:r w:rsidR="00BF6E7F" w:rsidRPr="00B466B0">
        <w:rPr>
          <w:rFonts w:ascii="Arial" w:hAnsi="Arial" w:cs="Arial"/>
          <w:i/>
          <w:iCs/>
          <w:sz w:val="24"/>
          <w:szCs w:val="24"/>
        </w:rPr>
        <w:t>,</w:t>
      </w:r>
      <w:r w:rsidRPr="00B466B0">
        <w:rPr>
          <w:rFonts w:ascii="Arial" w:hAnsi="Arial" w:cs="Arial"/>
          <w:i/>
          <w:iCs/>
          <w:sz w:val="24"/>
          <w:szCs w:val="24"/>
        </w:rPr>
        <w:t xml:space="preserve"> y presenta nuevos riesgos para la privacidad</w:t>
      </w:r>
      <w:r w:rsidR="0052436C" w:rsidRPr="00B466B0">
        <w:rPr>
          <w:rFonts w:ascii="Arial" w:hAnsi="Arial" w:cs="Arial"/>
          <w:i/>
          <w:iCs/>
          <w:sz w:val="24"/>
          <w:szCs w:val="24"/>
        </w:rPr>
        <w:t xml:space="preserve">” </w:t>
      </w:r>
      <w:r w:rsidR="0052436C" w:rsidRPr="00B466B0">
        <w:rPr>
          <w:rFonts w:ascii="Arial" w:hAnsi="Arial" w:cs="Arial"/>
          <w:sz w:val="24"/>
          <w:szCs w:val="24"/>
        </w:rPr>
        <w:t>asegura Ryan-Mosley</w:t>
      </w:r>
      <w:r w:rsidRPr="00B466B0">
        <w:rPr>
          <w:rFonts w:ascii="Arial" w:hAnsi="Arial" w:cs="Arial"/>
          <w:i/>
          <w:iCs/>
          <w:sz w:val="24"/>
          <w:szCs w:val="24"/>
        </w:rPr>
        <w:t>.</w:t>
      </w:r>
      <w:r w:rsidR="0052436C" w:rsidRPr="00B466B0">
        <w:rPr>
          <w:rFonts w:ascii="Arial" w:hAnsi="Arial" w:cs="Arial"/>
          <w:i/>
          <w:iCs/>
          <w:sz w:val="24"/>
          <w:szCs w:val="24"/>
        </w:rPr>
        <w:t xml:space="preserve"> </w:t>
      </w:r>
      <w:r w:rsidR="0052436C" w:rsidRPr="00B466B0">
        <w:rPr>
          <w:rFonts w:ascii="Arial" w:hAnsi="Arial" w:cs="Arial"/>
          <w:sz w:val="24"/>
          <w:szCs w:val="24"/>
        </w:rPr>
        <w:t xml:space="preserve">Ante este reto la experiencia china tiene una respuesta que </w:t>
      </w:r>
      <w:r w:rsidRPr="00B466B0">
        <w:rPr>
          <w:rStyle w:val="Textoennegrita"/>
          <w:rFonts w:ascii="Arial" w:hAnsi="Arial" w:cs="Arial"/>
          <w:b w:val="0"/>
          <w:bCs w:val="0"/>
          <w:sz w:val="24"/>
          <w:szCs w:val="24"/>
        </w:rPr>
        <w:t>protege a los niños de cualquier daño</w:t>
      </w:r>
      <w:r w:rsidR="00CC72C5" w:rsidRPr="00B466B0">
        <w:rPr>
          <w:rStyle w:val="Refdenotaalpie"/>
          <w:rFonts w:ascii="Arial" w:hAnsi="Arial" w:cs="Arial"/>
          <w:sz w:val="24"/>
          <w:szCs w:val="24"/>
        </w:rPr>
        <w:footnoteReference w:id="8"/>
      </w:r>
      <w:r w:rsidR="0052436C" w:rsidRPr="00B466B0">
        <w:rPr>
          <w:rStyle w:val="Textoennegrita"/>
          <w:rFonts w:ascii="Arial" w:hAnsi="Arial" w:cs="Arial"/>
          <w:b w:val="0"/>
          <w:bCs w:val="0"/>
          <w:sz w:val="24"/>
          <w:szCs w:val="24"/>
        </w:rPr>
        <w:t>.</w:t>
      </w:r>
    </w:p>
    <w:p w14:paraId="09E750D8" w14:textId="77777777" w:rsidR="00CC72C5" w:rsidRPr="00B466B0" w:rsidRDefault="00CC72C5" w:rsidP="00BF6E7F">
      <w:pPr>
        <w:pStyle w:val="Sinespaciado"/>
        <w:jc w:val="both"/>
        <w:rPr>
          <w:rFonts w:ascii="Arial" w:hAnsi="Arial" w:cs="Arial"/>
          <w:sz w:val="24"/>
          <w:szCs w:val="24"/>
        </w:rPr>
      </w:pPr>
    </w:p>
    <w:p w14:paraId="6A8A12A4" w14:textId="4F954847" w:rsidR="00CC72C5" w:rsidRPr="00B466B0" w:rsidRDefault="00CC72C5" w:rsidP="00BF6E7F">
      <w:pPr>
        <w:pStyle w:val="Sinespaciado"/>
        <w:jc w:val="both"/>
        <w:rPr>
          <w:rFonts w:ascii="Arial" w:hAnsi="Arial" w:cs="Arial"/>
          <w:b/>
          <w:bCs/>
          <w:sz w:val="24"/>
          <w:szCs w:val="24"/>
        </w:rPr>
      </w:pPr>
      <w:r w:rsidRPr="00B466B0">
        <w:rPr>
          <w:rFonts w:ascii="Arial" w:hAnsi="Arial" w:cs="Arial"/>
          <w:b/>
          <w:bCs/>
          <w:sz w:val="24"/>
          <w:szCs w:val="24"/>
        </w:rPr>
        <w:t xml:space="preserve">Sobre las propuestas presentadas en este Proyecto de Acuerdo </w:t>
      </w:r>
    </w:p>
    <w:p w14:paraId="6F6FC8BE" w14:textId="77777777" w:rsidR="00C4545C" w:rsidRPr="00B466B0" w:rsidRDefault="00C4545C" w:rsidP="00C4545C">
      <w:pPr>
        <w:widowControl w:val="0"/>
        <w:pBdr>
          <w:top w:val="nil"/>
          <w:left w:val="nil"/>
          <w:bottom w:val="nil"/>
          <w:right w:val="nil"/>
          <w:between w:val="nil"/>
        </w:pBdr>
        <w:ind w:right="23"/>
        <w:jc w:val="both"/>
        <w:rPr>
          <w:rFonts w:ascii="Arial" w:eastAsia="Arial" w:hAnsi="Arial" w:cs="Arial"/>
          <w:bCs/>
          <w:i/>
          <w:iCs/>
          <w:color w:val="000000" w:themeColor="text1"/>
          <w:lang w:val="es-ES"/>
        </w:rPr>
      </w:pPr>
    </w:p>
    <w:p w14:paraId="674DE8A8" w14:textId="72AEBA58" w:rsidR="00CC72C5" w:rsidRDefault="0052436C" w:rsidP="00621C9B">
      <w:pPr>
        <w:jc w:val="both"/>
        <w:rPr>
          <w:rFonts w:ascii="Arial" w:hAnsi="Arial" w:cs="Arial"/>
        </w:rPr>
      </w:pPr>
      <w:r w:rsidRPr="00B466B0">
        <w:rPr>
          <w:rFonts w:ascii="Arial" w:hAnsi="Arial" w:cs="Arial"/>
          <w:color w:val="000000" w:themeColor="text1"/>
          <w:lang w:val="es-ES" w:eastAsia="es-ES"/>
        </w:rPr>
        <w:t>De acuerdo con</w:t>
      </w:r>
      <w:r w:rsidR="00E134E9" w:rsidRPr="00B466B0">
        <w:rPr>
          <w:rFonts w:ascii="Arial" w:hAnsi="Arial" w:cs="Arial"/>
          <w:color w:val="000000" w:themeColor="text1"/>
          <w:lang w:val="es-ES" w:eastAsia="es-ES"/>
        </w:rPr>
        <w:t xml:space="preserve"> lo anterior, como actualmente el Estado </w:t>
      </w:r>
      <w:r w:rsidR="00624F8E" w:rsidRPr="00B466B0">
        <w:rPr>
          <w:rFonts w:ascii="Arial" w:hAnsi="Arial" w:cs="Arial"/>
          <w:color w:val="000000" w:themeColor="text1"/>
          <w:lang w:val="es-ES" w:eastAsia="es-ES"/>
        </w:rPr>
        <w:t xml:space="preserve">colombiano </w:t>
      </w:r>
      <w:r w:rsidR="00E134E9" w:rsidRPr="00B466B0">
        <w:rPr>
          <w:rFonts w:ascii="Arial" w:hAnsi="Arial" w:cs="Arial"/>
          <w:color w:val="000000" w:themeColor="text1"/>
          <w:lang w:val="es-ES" w:eastAsia="es-ES"/>
        </w:rPr>
        <w:t>carece de</w:t>
      </w:r>
      <w:r w:rsidR="00624F8E" w:rsidRPr="00B466B0">
        <w:rPr>
          <w:rFonts w:ascii="Arial" w:hAnsi="Arial" w:cs="Arial"/>
          <w:color w:val="000000" w:themeColor="text1"/>
          <w:lang w:val="es-ES" w:eastAsia="es-ES"/>
        </w:rPr>
        <w:t xml:space="preserve">l desarrollo tecnológico que puedan ofrecer la posibilidad de realizar un estricto control y seguimiento de los adecuados contenidos para niños, este proyecto propone la creación de un </w:t>
      </w:r>
      <w:r w:rsidR="00624F8E" w:rsidRPr="00B466B0">
        <w:rPr>
          <w:rFonts w:ascii="Arial" w:hAnsi="Arial" w:cs="Arial"/>
        </w:rPr>
        <w:t>Programa Distrital para el Uso Responsable de Pantallas en la Primera Infancia. Este programa está compuesto por una Guía Distrital de Uso de Pantallas para ser adoptada en las entidades públicas y privadas y un Centro Distrital para el tratamiento de Adicciones Comportamentales en niñas, niños y adolescentes</w:t>
      </w:r>
      <w:r w:rsidRPr="00B466B0">
        <w:rPr>
          <w:rFonts w:ascii="Arial" w:hAnsi="Arial" w:cs="Arial"/>
        </w:rPr>
        <w:t>;</w:t>
      </w:r>
      <w:r w:rsidR="00624F8E" w:rsidRPr="00B466B0">
        <w:rPr>
          <w:rFonts w:ascii="Arial" w:hAnsi="Arial" w:cs="Arial"/>
        </w:rPr>
        <w:t xml:space="preserve"> inspirado</w:t>
      </w:r>
      <w:r w:rsidRPr="00B466B0">
        <w:rPr>
          <w:rFonts w:ascii="Arial" w:hAnsi="Arial" w:cs="Arial"/>
        </w:rPr>
        <w:t xml:space="preserve"> este</w:t>
      </w:r>
      <w:r w:rsidR="00624F8E" w:rsidRPr="00B466B0">
        <w:rPr>
          <w:rFonts w:ascii="Arial" w:hAnsi="Arial" w:cs="Arial"/>
        </w:rPr>
        <w:t xml:space="preserve"> en centros que funcionan en otros países, como el Centro </w:t>
      </w:r>
      <w:r w:rsidR="00624F8E" w:rsidRPr="00B466B0">
        <w:rPr>
          <w:rFonts w:ascii="Arial" w:hAnsi="Arial" w:cs="Arial"/>
          <w:color w:val="000000" w:themeColor="text1"/>
          <w:lang w:val="es-ES" w:eastAsia="es-ES"/>
        </w:rPr>
        <w:t>AdCom Madrid</w:t>
      </w:r>
      <w:r w:rsidR="00624F8E" w:rsidRPr="00B466B0">
        <w:rPr>
          <w:rStyle w:val="Refdenotaalpie"/>
          <w:rFonts w:ascii="Arial" w:hAnsi="Arial" w:cs="Arial"/>
        </w:rPr>
        <w:footnoteReference w:id="9"/>
      </w:r>
      <w:r w:rsidR="00624F8E" w:rsidRPr="00B466B0">
        <w:rPr>
          <w:rFonts w:ascii="Arial" w:hAnsi="Arial" w:cs="Arial"/>
        </w:rPr>
        <w:t>.</w:t>
      </w:r>
    </w:p>
    <w:p w14:paraId="342FA639" w14:textId="49D20A36" w:rsidR="00C64A25" w:rsidRDefault="00C64A25" w:rsidP="00621C9B">
      <w:pPr>
        <w:jc w:val="both"/>
        <w:rPr>
          <w:rFonts w:ascii="Arial" w:hAnsi="Arial" w:cs="Arial"/>
        </w:rPr>
      </w:pPr>
    </w:p>
    <w:p w14:paraId="19DEA5E4" w14:textId="0D8EE15D" w:rsidR="00C64A25" w:rsidRDefault="00C64A25" w:rsidP="00621C9B">
      <w:pPr>
        <w:jc w:val="both"/>
        <w:rPr>
          <w:rFonts w:ascii="Arial" w:hAnsi="Arial" w:cs="Arial"/>
        </w:rPr>
      </w:pPr>
    </w:p>
    <w:p w14:paraId="3D6875D7" w14:textId="7999D4DE" w:rsidR="00C64A25" w:rsidRDefault="00C64A25" w:rsidP="00C64A25">
      <w:pPr>
        <w:pStyle w:val="Prrafodelista"/>
        <w:numPr>
          <w:ilvl w:val="0"/>
          <w:numId w:val="31"/>
        </w:numPr>
        <w:jc w:val="both"/>
        <w:rPr>
          <w:rFonts w:ascii="Arial" w:hAnsi="Arial" w:cs="Arial"/>
          <w:b/>
          <w:color w:val="000000" w:themeColor="text1"/>
          <w:lang w:val="es-ES" w:eastAsia="es-ES"/>
        </w:rPr>
      </w:pPr>
      <w:r w:rsidRPr="00C64A25">
        <w:rPr>
          <w:rFonts w:ascii="Arial" w:hAnsi="Arial" w:cs="Arial"/>
          <w:b/>
          <w:color w:val="000000" w:themeColor="text1"/>
          <w:lang w:val="es-ES" w:eastAsia="es-ES"/>
        </w:rPr>
        <w:t>ANTECEDENTES</w:t>
      </w:r>
    </w:p>
    <w:p w14:paraId="1D883812" w14:textId="33574F1D" w:rsidR="00C64A25" w:rsidRDefault="00C64A25" w:rsidP="00C64A25">
      <w:pPr>
        <w:jc w:val="both"/>
        <w:rPr>
          <w:rFonts w:ascii="Arial" w:hAnsi="Arial" w:cs="Arial"/>
          <w:b/>
          <w:color w:val="000000" w:themeColor="text1"/>
          <w:lang w:val="es-ES" w:eastAsia="es-ES"/>
        </w:rPr>
      </w:pPr>
    </w:p>
    <w:p w14:paraId="2E96B9DA" w14:textId="77777777" w:rsidR="00AC3BF7" w:rsidRDefault="00C64A25" w:rsidP="00C64A25">
      <w:pPr>
        <w:jc w:val="both"/>
        <w:rPr>
          <w:rFonts w:ascii="Arial" w:hAnsi="Arial" w:cs="Arial"/>
          <w:color w:val="000000" w:themeColor="text1"/>
          <w:lang w:val="es-ES" w:eastAsia="es-ES"/>
        </w:rPr>
      </w:pPr>
      <w:r w:rsidRPr="00C64A25">
        <w:rPr>
          <w:rFonts w:ascii="Arial" w:hAnsi="Arial" w:cs="Arial"/>
          <w:color w:val="000000" w:themeColor="text1"/>
          <w:lang w:val="es-ES" w:eastAsia="es-ES"/>
        </w:rPr>
        <w:t xml:space="preserve">Este Proyecto de Acuerdo </w:t>
      </w:r>
      <w:r>
        <w:rPr>
          <w:rFonts w:ascii="Arial" w:hAnsi="Arial" w:cs="Arial"/>
          <w:color w:val="000000" w:themeColor="text1"/>
          <w:lang w:val="es-ES" w:eastAsia="es-ES"/>
        </w:rPr>
        <w:t>fue presentado en la vigencia constitucional del 2024</w:t>
      </w:r>
      <w:r w:rsidR="00AC3BF7">
        <w:rPr>
          <w:rFonts w:ascii="Arial" w:hAnsi="Arial" w:cs="Arial"/>
          <w:color w:val="000000" w:themeColor="text1"/>
          <w:lang w:val="es-ES" w:eastAsia="es-ES"/>
        </w:rPr>
        <w:t xml:space="preserve"> tramitado en la comisión de gobierno con el número 309</w:t>
      </w:r>
      <w:r>
        <w:rPr>
          <w:rFonts w:ascii="Arial" w:hAnsi="Arial" w:cs="Arial"/>
          <w:color w:val="000000" w:themeColor="text1"/>
          <w:lang w:val="es-ES" w:eastAsia="es-ES"/>
        </w:rPr>
        <w:t xml:space="preserve">. </w:t>
      </w:r>
      <w:r w:rsidR="00AC3BF7">
        <w:rPr>
          <w:rFonts w:ascii="Arial" w:hAnsi="Arial" w:cs="Arial"/>
          <w:color w:val="000000" w:themeColor="text1"/>
          <w:lang w:val="es-ES" w:eastAsia="es-ES"/>
        </w:rPr>
        <w:t>En su momento s</w:t>
      </w:r>
      <w:r>
        <w:rPr>
          <w:rFonts w:ascii="Arial" w:hAnsi="Arial" w:cs="Arial"/>
          <w:color w:val="000000" w:themeColor="text1"/>
          <w:lang w:val="es-ES" w:eastAsia="es-ES"/>
        </w:rPr>
        <w:t xml:space="preserve">e contó con </w:t>
      </w:r>
      <w:r w:rsidRPr="00C64A25">
        <w:rPr>
          <w:rFonts w:ascii="Arial" w:hAnsi="Arial" w:cs="Arial"/>
          <w:b/>
          <w:color w:val="000000" w:themeColor="text1"/>
          <w:lang w:val="es-ES" w:eastAsia="es-ES"/>
        </w:rPr>
        <w:t>PONENCIA POSITIVA CON MODIFICACIONES</w:t>
      </w:r>
      <w:r>
        <w:rPr>
          <w:rFonts w:ascii="Arial" w:hAnsi="Arial" w:cs="Arial"/>
          <w:color w:val="000000" w:themeColor="text1"/>
          <w:lang w:val="es-ES" w:eastAsia="es-ES"/>
        </w:rPr>
        <w:t xml:space="preserve"> por los concejales ponentes </w:t>
      </w:r>
      <w:r w:rsidR="00AC3BF7" w:rsidRPr="00AC3BF7">
        <w:rPr>
          <w:rFonts w:ascii="Arial" w:hAnsi="Arial" w:cs="Arial"/>
          <w:color w:val="000000" w:themeColor="text1"/>
          <w:lang w:val="es-ES" w:eastAsia="es-ES"/>
        </w:rPr>
        <w:t xml:space="preserve">Rolando Alberto González García (coordinador) </w:t>
      </w:r>
      <w:r>
        <w:rPr>
          <w:rFonts w:ascii="Arial" w:hAnsi="Arial" w:cs="Arial"/>
          <w:color w:val="000000" w:themeColor="text1"/>
          <w:lang w:val="es-ES" w:eastAsia="es-ES"/>
        </w:rPr>
        <w:t xml:space="preserve">y </w:t>
      </w:r>
      <w:r w:rsidR="00AC3BF7" w:rsidRPr="00AC3BF7">
        <w:rPr>
          <w:rFonts w:ascii="Arial" w:hAnsi="Arial" w:cs="Arial"/>
          <w:color w:val="000000" w:themeColor="text1"/>
          <w:lang w:val="es-ES" w:eastAsia="es-ES"/>
        </w:rPr>
        <w:t>Angelo Schiavenato Rivadeneira</w:t>
      </w:r>
      <w:r w:rsidR="00AC3BF7">
        <w:rPr>
          <w:rFonts w:ascii="Arial" w:hAnsi="Arial" w:cs="Arial"/>
          <w:color w:val="000000" w:themeColor="text1"/>
          <w:lang w:val="es-ES" w:eastAsia="es-ES"/>
        </w:rPr>
        <w:t>.</w:t>
      </w:r>
    </w:p>
    <w:p w14:paraId="1A7BE866" w14:textId="77777777" w:rsidR="00AC3BF7" w:rsidRDefault="00AC3BF7" w:rsidP="00C64A25">
      <w:pPr>
        <w:jc w:val="both"/>
        <w:rPr>
          <w:rFonts w:ascii="Arial" w:hAnsi="Arial" w:cs="Arial"/>
          <w:color w:val="000000" w:themeColor="text1"/>
          <w:lang w:val="es-ES" w:eastAsia="es-ES"/>
        </w:rPr>
      </w:pPr>
    </w:p>
    <w:p w14:paraId="5635A763" w14:textId="4B4A2DEC" w:rsidR="00AC3BF7" w:rsidRDefault="00AC3BF7" w:rsidP="00C64A25">
      <w:pPr>
        <w:jc w:val="both"/>
        <w:rPr>
          <w:rFonts w:ascii="Arial" w:hAnsi="Arial" w:cs="Arial"/>
          <w:color w:val="000000" w:themeColor="text1"/>
          <w:lang w:val="es-ES" w:eastAsia="es-ES"/>
        </w:rPr>
      </w:pPr>
      <w:r>
        <w:rPr>
          <w:rFonts w:ascii="Arial" w:hAnsi="Arial" w:cs="Arial"/>
          <w:color w:val="000000" w:themeColor="text1"/>
          <w:lang w:val="es-ES" w:eastAsia="es-ES"/>
        </w:rPr>
        <w:t xml:space="preserve">Sobre el articulado de realizó mesa técnica el día 3 de diciembre de 2024 con representantes de diversas entidades de la administración, entre ellas la Secretaría de Salud, Secretaría General, Secretaría de Educación, Secretaría de hábitat, Secretaría Jurídica, Secretaría de Planeación y Secretaría de Hacienda. Logrando </w:t>
      </w:r>
      <w:r w:rsidRPr="00AC3BF7">
        <w:rPr>
          <w:rFonts w:ascii="Arial" w:hAnsi="Arial" w:cs="Arial"/>
          <w:b/>
          <w:color w:val="000000" w:themeColor="text1"/>
          <w:lang w:val="es-ES" w:eastAsia="es-ES"/>
        </w:rPr>
        <w:t>AVAL DE LA ADMINSTRACIÓN</w:t>
      </w:r>
      <w:r>
        <w:rPr>
          <w:rFonts w:ascii="Arial" w:hAnsi="Arial" w:cs="Arial"/>
          <w:color w:val="000000" w:themeColor="text1"/>
          <w:lang w:val="es-ES" w:eastAsia="es-ES"/>
        </w:rPr>
        <w:t xml:space="preserve"> sobre el articulado del proyecto. </w:t>
      </w:r>
    </w:p>
    <w:p w14:paraId="77D0A04E" w14:textId="19A2CDEB" w:rsidR="00AC3BF7" w:rsidRDefault="00AC3BF7" w:rsidP="00C64A25">
      <w:pPr>
        <w:jc w:val="both"/>
        <w:rPr>
          <w:rFonts w:ascii="Arial" w:hAnsi="Arial" w:cs="Arial"/>
          <w:color w:val="000000" w:themeColor="text1"/>
          <w:lang w:val="es-ES" w:eastAsia="es-ES"/>
        </w:rPr>
      </w:pPr>
    </w:p>
    <w:p w14:paraId="15C27455" w14:textId="42C38A0B" w:rsidR="00AC3BF7" w:rsidRPr="00AC3BF7" w:rsidRDefault="00AC3BF7" w:rsidP="00C64A25">
      <w:pPr>
        <w:jc w:val="both"/>
        <w:rPr>
          <w:rFonts w:ascii="Arial" w:hAnsi="Arial" w:cs="Arial"/>
          <w:color w:val="000000" w:themeColor="text1"/>
          <w:lang w:val="es-ES" w:eastAsia="es-ES"/>
        </w:rPr>
      </w:pPr>
      <w:r>
        <w:rPr>
          <w:rFonts w:ascii="Arial" w:hAnsi="Arial" w:cs="Arial"/>
          <w:color w:val="000000" w:themeColor="text1"/>
          <w:lang w:val="es-ES" w:eastAsia="es-ES"/>
        </w:rPr>
        <w:t xml:space="preserve">Es importante resaltar que este proyecto va en consonancia con el </w:t>
      </w:r>
      <w:r w:rsidRPr="004955C6">
        <w:rPr>
          <w:rFonts w:ascii="Arial" w:hAnsi="Arial" w:cs="Arial"/>
          <w:b/>
          <w:color w:val="000000" w:themeColor="text1"/>
          <w:lang w:val="es-ES" w:eastAsia="es-ES"/>
        </w:rPr>
        <w:t>Plan de Desarrollo “Bogotá Camina Segura</w:t>
      </w:r>
      <w:r>
        <w:rPr>
          <w:rFonts w:ascii="Arial" w:hAnsi="Arial" w:cs="Arial"/>
          <w:color w:val="000000" w:themeColor="text1"/>
          <w:lang w:val="es-ES" w:eastAsia="es-ES"/>
        </w:rPr>
        <w:t>” presentado por la administración distrital, sobre todo en lo dispuesto en el Objetivo 3, Programa: Atención integral a la primera infancia y educación</w:t>
      </w:r>
      <w:r w:rsidR="004955C6">
        <w:rPr>
          <w:rFonts w:ascii="Arial" w:hAnsi="Arial" w:cs="Arial"/>
          <w:color w:val="000000" w:themeColor="text1"/>
          <w:lang w:val="es-ES" w:eastAsia="es-ES"/>
        </w:rPr>
        <w:t xml:space="preserve"> como eje del potencial humano.</w:t>
      </w:r>
    </w:p>
    <w:p w14:paraId="78F6DEAA" w14:textId="77777777" w:rsidR="00C64A25" w:rsidRPr="00C64A25" w:rsidRDefault="00C64A25" w:rsidP="00C64A25">
      <w:pPr>
        <w:jc w:val="both"/>
        <w:rPr>
          <w:rFonts w:ascii="Arial" w:hAnsi="Arial" w:cs="Arial"/>
          <w:b/>
          <w:color w:val="000000" w:themeColor="text1"/>
          <w:lang w:val="es-ES" w:eastAsia="es-ES"/>
        </w:rPr>
      </w:pPr>
    </w:p>
    <w:p w14:paraId="4A9BE637" w14:textId="0317997E" w:rsidR="001922C4" w:rsidRPr="00B466B0" w:rsidRDefault="001922C4" w:rsidP="00A003B5">
      <w:pPr>
        <w:jc w:val="both"/>
        <w:rPr>
          <w:rFonts w:ascii="Arial" w:hAnsi="Arial" w:cs="Arial"/>
          <w:bCs/>
          <w:color w:val="000000" w:themeColor="text1"/>
          <w:lang w:val="es-ES" w:eastAsia="es-ES"/>
        </w:rPr>
      </w:pPr>
    </w:p>
    <w:p w14:paraId="38784391" w14:textId="6044BFF5" w:rsidR="00A003B5" w:rsidRPr="00C64A25" w:rsidRDefault="00A003B5" w:rsidP="00C64A25">
      <w:pPr>
        <w:pStyle w:val="Prrafodelista"/>
        <w:numPr>
          <w:ilvl w:val="0"/>
          <w:numId w:val="31"/>
        </w:numPr>
        <w:jc w:val="both"/>
        <w:rPr>
          <w:rFonts w:ascii="Arial" w:hAnsi="Arial" w:cs="Arial"/>
          <w:color w:val="000000" w:themeColor="text1"/>
          <w:lang w:val="es-ES" w:eastAsia="es-ES"/>
        </w:rPr>
      </w:pPr>
      <w:r w:rsidRPr="00C64A25">
        <w:rPr>
          <w:rFonts w:ascii="Arial" w:hAnsi="Arial" w:cs="Arial"/>
          <w:b/>
          <w:color w:val="000000" w:themeColor="text1"/>
          <w:lang w:val="es-ES" w:eastAsia="es-ES"/>
        </w:rPr>
        <w:t xml:space="preserve">MARCO JURÍDICO Y COMPETENCIA DEL CONCEJO DE BOGOTA </w:t>
      </w:r>
    </w:p>
    <w:p w14:paraId="78C4F328" w14:textId="77777777" w:rsidR="00A003B5" w:rsidRPr="00B466B0" w:rsidRDefault="00A003B5" w:rsidP="00A003B5">
      <w:pPr>
        <w:jc w:val="both"/>
        <w:rPr>
          <w:rFonts w:ascii="Arial" w:hAnsi="Arial" w:cs="Arial"/>
          <w:color w:val="000000" w:themeColor="text1"/>
          <w:lang w:val="es-ES" w:eastAsia="es-ES"/>
        </w:rPr>
      </w:pPr>
    </w:p>
    <w:p w14:paraId="36B12B6F" w14:textId="013E66C0" w:rsidR="00A003B5" w:rsidRDefault="00A003B5" w:rsidP="00A003B5">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El Concejo de Bogotá es competente para estudiar y aprobar o improbar el </w:t>
      </w:r>
      <w:r w:rsidR="00657DDB" w:rsidRPr="00B466B0">
        <w:rPr>
          <w:rFonts w:ascii="Arial" w:hAnsi="Arial" w:cs="Arial"/>
          <w:color w:val="000000" w:themeColor="text1"/>
          <w:lang w:val="es-ES" w:eastAsia="es-ES"/>
        </w:rPr>
        <w:t>presente proyecto</w:t>
      </w:r>
      <w:r w:rsidRPr="00B466B0">
        <w:rPr>
          <w:rFonts w:ascii="Arial" w:hAnsi="Arial" w:cs="Arial"/>
          <w:color w:val="000000" w:themeColor="text1"/>
          <w:lang w:val="es-ES" w:eastAsia="es-ES"/>
        </w:rPr>
        <w:t xml:space="preserve"> de acuerdo en virtud de lo establecido en el Artículo 12 del Decreto </w:t>
      </w:r>
      <w:r w:rsidR="00105DFB" w:rsidRPr="00B466B0">
        <w:rPr>
          <w:rFonts w:ascii="Arial" w:hAnsi="Arial" w:cs="Arial"/>
          <w:color w:val="000000" w:themeColor="text1"/>
          <w:lang w:val="es-ES" w:eastAsia="es-ES"/>
        </w:rPr>
        <w:t>ley 1421</w:t>
      </w:r>
      <w:r w:rsidRPr="00B466B0">
        <w:rPr>
          <w:rFonts w:ascii="Arial" w:hAnsi="Arial" w:cs="Arial"/>
          <w:color w:val="000000" w:themeColor="text1"/>
          <w:lang w:val="es-ES" w:eastAsia="es-ES"/>
        </w:rPr>
        <w:t xml:space="preserve"> de 1993, principalmente en el numeral 1 que faculta al a Corporación </w:t>
      </w:r>
      <w:r w:rsidR="00105DFB" w:rsidRPr="00B466B0">
        <w:rPr>
          <w:rFonts w:ascii="Arial" w:hAnsi="Arial" w:cs="Arial"/>
          <w:color w:val="000000" w:themeColor="text1"/>
          <w:lang w:val="es-ES" w:eastAsia="es-ES"/>
        </w:rPr>
        <w:t>para dictar</w:t>
      </w:r>
      <w:r w:rsidRPr="00B466B0">
        <w:rPr>
          <w:rFonts w:ascii="Arial" w:hAnsi="Arial" w:cs="Arial"/>
          <w:color w:val="000000" w:themeColor="text1"/>
          <w:lang w:val="es-ES" w:eastAsia="es-ES"/>
        </w:rPr>
        <w:t xml:space="preserve"> </w:t>
      </w:r>
      <w:r w:rsidR="00FE2950" w:rsidRPr="00B466B0">
        <w:rPr>
          <w:rFonts w:ascii="Arial" w:hAnsi="Arial" w:cs="Arial"/>
          <w:color w:val="000000" w:themeColor="text1"/>
          <w:lang w:val="es-ES" w:eastAsia="es-ES"/>
        </w:rPr>
        <w:t>n</w:t>
      </w:r>
      <w:r w:rsidRPr="00B466B0">
        <w:rPr>
          <w:rFonts w:ascii="Arial" w:hAnsi="Arial" w:cs="Arial"/>
          <w:color w:val="000000" w:themeColor="text1"/>
          <w:lang w:val="es-ES" w:eastAsia="es-ES"/>
        </w:rPr>
        <w:t xml:space="preserve">ormas así: </w:t>
      </w:r>
    </w:p>
    <w:p w14:paraId="51F880EE" w14:textId="77777777" w:rsidR="0049781C" w:rsidRPr="00B466B0" w:rsidRDefault="0049781C" w:rsidP="00A003B5">
      <w:pPr>
        <w:jc w:val="both"/>
        <w:rPr>
          <w:rFonts w:ascii="Arial" w:hAnsi="Arial" w:cs="Arial"/>
          <w:color w:val="000000" w:themeColor="text1"/>
          <w:lang w:val="es-ES" w:eastAsia="es-ES"/>
        </w:rPr>
      </w:pPr>
    </w:p>
    <w:p w14:paraId="45DC1C5D" w14:textId="0C590881" w:rsidR="00A003B5" w:rsidRPr="0049781C" w:rsidRDefault="00A003B5" w:rsidP="0049781C">
      <w:pPr>
        <w:pStyle w:val="Sinespaciado"/>
        <w:ind w:firstLine="708"/>
        <w:jc w:val="both"/>
        <w:rPr>
          <w:rFonts w:ascii="Arial" w:hAnsi="Arial" w:cs="Arial"/>
          <w:i/>
          <w:sz w:val="24"/>
          <w:szCs w:val="24"/>
        </w:rPr>
      </w:pPr>
      <w:r w:rsidRPr="0049781C">
        <w:rPr>
          <w:rFonts w:ascii="Arial" w:hAnsi="Arial" w:cs="Arial"/>
          <w:i/>
          <w:sz w:val="24"/>
          <w:szCs w:val="24"/>
        </w:rPr>
        <w:t xml:space="preserve">DECRETO LEY 1421 de 1993 “Estatuto Orgánico de Bogotá”.  </w:t>
      </w:r>
    </w:p>
    <w:p w14:paraId="2838E9DD" w14:textId="1E2DE3D2" w:rsidR="00A003B5" w:rsidRPr="0049781C" w:rsidRDefault="00A003B5" w:rsidP="0049781C">
      <w:pPr>
        <w:pStyle w:val="Sinespaciado"/>
        <w:ind w:left="708"/>
        <w:jc w:val="both"/>
        <w:rPr>
          <w:rFonts w:ascii="Arial" w:hAnsi="Arial" w:cs="Arial"/>
          <w:i/>
          <w:sz w:val="24"/>
          <w:szCs w:val="24"/>
        </w:rPr>
      </w:pPr>
      <w:r w:rsidRPr="0049781C">
        <w:rPr>
          <w:rFonts w:ascii="Arial" w:hAnsi="Arial" w:cs="Arial"/>
          <w:i/>
          <w:sz w:val="24"/>
          <w:szCs w:val="24"/>
        </w:rPr>
        <w:t xml:space="preserve">Art. 12. Atribuciones. Corresponde al Concejo Distrital, de conformidad </w:t>
      </w:r>
      <w:r w:rsidR="00105DFB" w:rsidRPr="0049781C">
        <w:rPr>
          <w:rFonts w:ascii="Arial" w:hAnsi="Arial" w:cs="Arial"/>
          <w:i/>
          <w:sz w:val="24"/>
          <w:szCs w:val="24"/>
        </w:rPr>
        <w:t>con la</w:t>
      </w:r>
      <w:r w:rsidRPr="0049781C">
        <w:rPr>
          <w:rFonts w:ascii="Arial" w:hAnsi="Arial" w:cs="Arial"/>
          <w:i/>
          <w:sz w:val="24"/>
          <w:szCs w:val="24"/>
        </w:rPr>
        <w:t xml:space="preserve"> Constitución y la ley: (…) </w:t>
      </w:r>
    </w:p>
    <w:p w14:paraId="2A70811A" w14:textId="3111E083" w:rsidR="00A003B5" w:rsidRPr="0049781C" w:rsidRDefault="00A003B5" w:rsidP="0049781C">
      <w:pPr>
        <w:pStyle w:val="Sinespaciado"/>
        <w:ind w:left="708"/>
        <w:jc w:val="both"/>
        <w:rPr>
          <w:rFonts w:ascii="Arial" w:hAnsi="Arial" w:cs="Arial"/>
          <w:i/>
          <w:sz w:val="24"/>
          <w:szCs w:val="24"/>
        </w:rPr>
      </w:pPr>
      <w:r w:rsidRPr="0049781C">
        <w:rPr>
          <w:rFonts w:ascii="Arial" w:hAnsi="Arial" w:cs="Arial"/>
          <w:i/>
          <w:sz w:val="24"/>
          <w:szCs w:val="24"/>
        </w:rPr>
        <w:t xml:space="preserve">1. Dictar las normas necesarias para garantizar el adecuado </w:t>
      </w:r>
      <w:r w:rsidR="00105DFB" w:rsidRPr="0049781C">
        <w:rPr>
          <w:rFonts w:ascii="Arial" w:hAnsi="Arial" w:cs="Arial"/>
          <w:i/>
          <w:sz w:val="24"/>
          <w:szCs w:val="24"/>
        </w:rPr>
        <w:t>cumplimiento de</w:t>
      </w:r>
      <w:r w:rsidRPr="0049781C">
        <w:rPr>
          <w:rFonts w:ascii="Arial" w:hAnsi="Arial" w:cs="Arial"/>
          <w:i/>
          <w:sz w:val="24"/>
          <w:szCs w:val="24"/>
        </w:rPr>
        <w:t xml:space="preserve"> las funciones y la eficiente prestación de los servicios a cargo del Distrito. </w:t>
      </w:r>
    </w:p>
    <w:p w14:paraId="391596AA" w14:textId="77777777" w:rsidR="00A003B5" w:rsidRPr="0049781C" w:rsidRDefault="00A003B5" w:rsidP="0049781C">
      <w:pPr>
        <w:pStyle w:val="Sinespaciado"/>
        <w:ind w:firstLine="708"/>
        <w:jc w:val="both"/>
        <w:rPr>
          <w:rFonts w:ascii="Arial" w:hAnsi="Arial" w:cs="Arial"/>
          <w:i/>
          <w:sz w:val="24"/>
          <w:szCs w:val="24"/>
        </w:rPr>
      </w:pPr>
      <w:r w:rsidRPr="0049781C">
        <w:rPr>
          <w:rFonts w:ascii="Arial" w:hAnsi="Arial" w:cs="Arial"/>
          <w:i/>
          <w:sz w:val="24"/>
          <w:szCs w:val="24"/>
        </w:rPr>
        <w:t>(…)</w:t>
      </w:r>
    </w:p>
    <w:p w14:paraId="739B1B8E" w14:textId="4577189B" w:rsidR="006301E4" w:rsidRPr="00B466B0" w:rsidRDefault="006301E4" w:rsidP="00A003B5">
      <w:pPr>
        <w:widowControl w:val="0"/>
        <w:pBdr>
          <w:top w:val="nil"/>
          <w:left w:val="nil"/>
          <w:bottom w:val="nil"/>
          <w:right w:val="nil"/>
          <w:between w:val="nil"/>
        </w:pBdr>
        <w:jc w:val="both"/>
        <w:rPr>
          <w:rFonts w:ascii="Arial" w:hAnsi="Arial" w:cs="Arial"/>
          <w:color w:val="000000" w:themeColor="text1"/>
          <w:lang w:val="es-ES" w:eastAsia="es-ES"/>
        </w:rPr>
      </w:pPr>
    </w:p>
    <w:p w14:paraId="1A81D1D2" w14:textId="77777777" w:rsidR="00A003B5" w:rsidRPr="00B466B0" w:rsidRDefault="00A003B5" w:rsidP="00C64A25">
      <w:pPr>
        <w:widowControl w:val="0"/>
        <w:numPr>
          <w:ilvl w:val="0"/>
          <w:numId w:val="31"/>
        </w:numPr>
        <w:pBdr>
          <w:top w:val="nil"/>
          <w:left w:val="nil"/>
          <w:bottom w:val="nil"/>
          <w:right w:val="nil"/>
          <w:between w:val="nil"/>
        </w:pBdr>
        <w:jc w:val="both"/>
        <w:rPr>
          <w:rFonts w:ascii="Arial" w:hAnsi="Arial" w:cs="Arial"/>
          <w:b/>
          <w:color w:val="000000" w:themeColor="text1"/>
          <w:lang w:val="es-ES" w:eastAsia="es-ES"/>
        </w:rPr>
      </w:pPr>
      <w:r w:rsidRPr="00B466B0">
        <w:rPr>
          <w:rFonts w:ascii="Arial" w:hAnsi="Arial" w:cs="Arial"/>
          <w:b/>
          <w:color w:val="000000" w:themeColor="text1"/>
          <w:lang w:val="es-ES" w:eastAsia="es-ES"/>
        </w:rPr>
        <w:t xml:space="preserve">IMPACTO FISCAL  </w:t>
      </w:r>
    </w:p>
    <w:p w14:paraId="1ED9B642" w14:textId="77777777" w:rsidR="00A003B5" w:rsidRPr="00B466B0" w:rsidRDefault="00A003B5" w:rsidP="00C140D7">
      <w:pPr>
        <w:widowControl w:val="0"/>
        <w:pBdr>
          <w:top w:val="nil"/>
          <w:left w:val="nil"/>
          <w:bottom w:val="nil"/>
          <w:right w:val="nil"/>
          <w:between w:val="nil"/>
        </w:pBdr>
        <w:ind w:left="19" w:right="17" w:firstLine="4"/>
        <w:jc w:val="both"/>
        <w:rPr>
          <w:rFonts w:ascii="Arial" w:hAnsi="Arial" w:cs="Arial"/>
          <w:color w:val="000000" w:themeColor="text1"/>
          <w:lang w:val="es-ES" w:eastAsia="es-ES"/>
        </w:rPr>
      </w:pPr>
    </w:p>
    <w:p w14:paraId="3292FADF" w14:textId="1E9E25CE" w:rsidR="00F66F22" w:rsidRDefault="00F66F22" w:rsidP="00F66F22">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De conformidad con lo anterior y en cumplimiento del Artículo 7° de la Ley 819 de 2003, es de precisar que la presente iniciativa, no genera un impacto fiscal que implique una modificación </w:t>
      </w:r>
      <w:r w:rsidR="001E33F0">
        <w:rPr>
          <w:rFonts w:ascii="Arial" w:hAnsi="Arial" w:cs="Arial"/>
          <w:color w:val="000000" w:themeColor="text1"/>
          <w:lang w:val="es-ES" w:eastAsia="es-ES"/>
        </w:rPr>
        <w:t xml:space="preserve">al </w:t>
      </w:r>
      <w:r w:rsidRPr="00B466B0">
        <w:rPr>
          <w:rFonts w:ascii="Arial" w:hAnsi="Arial" w:cs="Arial"/>
          <w:color w:val="000000" w:themeColor="text1"/>
          <w:lang w:val="es-ES" w:eastAsia="es-ES"/>
        </w:rPr>
        <w:t xml:space="preserve">marco fiscal de mediano plazo, en la medida en que los recursos necesarios están incluidos en la disponibilidad presupuestal. </w:t>
      </w:r>
    </w:p>
    <w:p w14:paraId="022A2873" w14:textId="77777777" w:rsidR="001E33F0" w:rsidRPr="00B466B0" w:rsidRDefault="001E33F0" w:rsidP="00F66F22">
      <w:pPr>
        <w:jc w:val="both"/>
        <w:rPr>
          <w:rFonts w:ascii="Arial" w:hAnsi="Arial" w:cs="Arial"/>
          <w:color w:val="000000" w:themeColor="text1"/>
          <w:lang w:val="es-ES" w:eastAsia="es-ES"/>
        </w:rPr>
      </w:pPr>
    </w:p>
    <w:p w14:paraId="077A92C2" w14:textId="13E374B8" w:rsidR="0052436C" w:rsidRDefault="0052436C" w:rsidP="0052436C">
      <w:pPr>
        <w:jc w:val="both"/>
        <w:rPr>
          <w:rFonts w:ascii="Arial" w:hAnsi="Arial" w:cs="Arial"/>
          <w:color w:val="000000" w:themeColor="text1"/>
          <w:lang w:val="es-ES" w:eastAsia="es-ES"/>
        </w:rPr>
      </w:pPr>
      <w:r w:rsidRPr="00B466B0">
        <w:rPr>
          <w:rFonts w:ascii="Arial" w:hAnsi="Arial" w:cs="Arial"/>
          <w:color w:val="000000" w:themeColor="text1"/>
          <w:lang w:val="es-ES" w:eastAsia="es-ES"/>
        </w:rPr>
        <w:t xml:space="preserve">Es relevante </w:t>
      </w:r>
      <w:r w:rsidR="001E33F0">
        <w:rPr>
          <w:rFonts w:ascii="Arial" w:hAnsi="Arial" w:cs="Arial"/>
          <w:color w:val="000000" w:themeColor="text1"/>
          <w:lang w:val="es-ES" w:eastAsia="es-ES"/>
        </w:rPr>
        <w:t xml:space="preserve">mencionar, </w:t>
      </w:r>
      <w:r w:rsidRPr="00B466B0">
        <w:rPr>
          <w:rFonts w:ascii="Arial" w:hAnsi="Arial" w:cs="Arial"/>
          <w:color w:val="000000" w:themeColor="text1"/>
          <w:lang w:val="es-ES" w:eastAsia="es-ES"/>
        </w:rPr>
        <w:t>que no obstante lo anterior, la Corte Constitucional en Sentencia C-911 de 2007, puntualizó que el impacto fiscal de las normas no puede convertirse en óbice para que las corporaciones públicas ejerzan su función legislativa y normativa, afirmando:</w:t>
      </w:r>
    </w:p>
    <w:p w14:paraId="566FFF61" w14:textId="77777777" w:rsidR="00B466B0" w:rsidRPr="00B466B0" w:rsidRDefault="00B466B0" w:rsidP="0052436C">
      <w:pPr>
        <w:jc w:val="both"/>
        <w:rPr>
          <w:rFonts w:ascii="Arial" w:hAnsi="Arial" w:cs="Arial"/>
          <w:color w:val="000000" w:themeColor="text1"/>
          <w:lang w:val="es-ES" w:eastAsia="es-ES"/>
        </w:rPr>
      </w:pPr>
    </w:p>
    <w:p w14:paraId="7632A5DD" w14:textId="0673F80F" w:rsidR="0052436C" w:rsidRPr="00B466B0" w:rsidRDefault="0052436C" w:rsidP="00612019">
      <w:pPr>
        <w:ind w:left="708"/>
        <w:jc w:val="both"/>
        <w:rPr>
          <w:rFonts w:ascii="Arial" w:hAnsi="Arial" w:cs="Arial"/>
          <w:i/>
          <w:iCs/>
          <w:color w:val="000000" w:themeColor="text1"/>
          <w:lang w:val="es-ES" w:eastAsia="es-ES"/>
        </w:rPr>
      </w:pPr>
      <w:r w:rsidRPr="00B466B0">
        <w:rPr>
          <w:rFonts w:ascii="Arial" w:hAnsi="Arial" w:cs="Arial"/>
          <w:i/>
          <w:iCs/>
          <w:color w:val="000000" w:themeColor="text1"/>
          <w:lang w:val="es-ES" w:eastAsia="es-ES"/>
        </w:rPr>
        <w:t>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w:t>
      </w:r>
    </w:p>
    <w:p w14:paraId="10120573" w14:textId="77777777" w:rsidR="0052436C" w:rsidRPr="00B466B0" w:rsidRDefault="0052436C" w:rsidP="00612019">
      <w:pPr>
        <w:ind w:left="708"/>
        <w:jc w:val="both"/>
        <w:rPr>
          <w:rFonts w:ascii="Arial" w:hAnsi="Arial" w:cs="Arial"/>
          <w:i/>
          <w:iCs/>
          <w:color w:val="000000" w:themeColor="text1"/>
          <w:lang w:val="es-ES" w:eastAsia="es-ES"/>
        </w:rPr>
      </w:pPr>
    </w:p>
    <w:p w14:paraId="50076A4F" w14:textId="77777777" w:rsidR="0049781C" w:rsidRDefault="0052436C" w:rsidP="0049781C">
      <w:pPr>
        <w:ind w:left="708"/>
        <w:jc w:val="both"/>
        <w:rPr>
          <w:rFonts w:ascii="Arial" w:hAnsi="Arial" w:cs="Arial"/>
          <w:i/>
          <w:iCs/>
          <w:color w:val="000000" w:themeColor="text1"/>
          <w:lang w:val="es-ES" w:eastAsia="es-ES"/>
        </w:rPr>
      </w:pPr>
      <w:r w:rsidRPr="00B466B0">
        <w:rPr>
          <w:rFonts w:ascii="Arial" w:hAnsi="Arial" w:cs="Arial"/>
          <w:i/>
          <w:iCs/>
          <w:color w:val="000000" w:themeColor="text1"/>
          <w:lang w:val="es-ES" w:eastAsia="es-ES"/>
        </w:rPr>
        <w:t>(…) 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w:t>
      </w:r>
      <w:r w:rsidR="001E33F0">
        <w:rPr>
          <w:rFonts w:ascii="Arial" w:hAnsi="Arial" w:cs="Arial"/>
          <w:i/>
          <w:iCs/>
          <w:color w:val="000000" w:themeColor="text1"/>
          <w:lang w:val="es-ES" w:eastAsia="es-ES"/>
        </w:rPr>
        <w:t>beza del Ministro de Hacienda.</w:t>
      </w:r>
    </w:p>
    <w:p w14:paraId="56827767" w14:textId="77777777" w:rsidR="0049781C" w:rsidRDefault="0049781C" w:rsidP="0049781C">
      <w:pPr>
        <w:jc w:val="both"/>
        <w:rPr>
          <w:rFonts w:ascii="Arial" w:hAnsi="Arial" w:cs="Arial"/>
          <w:i/>
          <w:iCs/>
          <w:color w:val="000000" w:themeColor="text1"/>
          <w:lang w:val="es-ES" w:eastAsia="es-ES"/>
        </w:rPr>
      </w:pPr>
    </w:p>
    <w:p w14:paraId="3B7DB174" w14:textId="59F992D2" w:rsidR="00F66F22" w:rsidRPr="0049781C" w:rsidRDefault="00F66F22" w:rsidP="0049781C">
      <w:pPr>
        <w:jc w:val="both"/>
        <w:rPr>
          <w:rFonts w:ascii="Arial" w:hAnsi="Arial" w:cs="Arial"/>
          <w:i/>
          <w:iCs/>
          <w:color w:val="000000" w:themeColor="text1"/>
          <w:lang w:val="es-ES" w:eastAsia="es-ES"/>
        </w:rPr>
      </w:pPr>
      <w:r w:rsidRPr="00B466B0">
        <w:rPr>
          <w:rFonts w:ascii="Arial" w:hAnsi="Arial" w:cs="Arial"/>
          <w:color w:val="000000" w:themeColor="text1"/>
          <w:lang w:val="es-ES" w:eastAsia="es-ES"/>
        </w:rPr>
        <w:t>Cordialmente,</w:t>
      </w:r>
    </w:p>
    <w:p w14:paraId="03EA256D" w14:textId="77777777" w:rsidR="00F66F22" w:rsidRPr="00B466B0" w:rsidRDefault="00F66F22" w:rsidP="00F66F22">
      <w:pPr>
        <w:widowControl w:val="0"/>
        <w:pBdr>
          <w:top w:val="nil"/>
          <w:left w:val="nil"/>
          <w:bottom w:val="nil"/>
          <w:right w:val="nil"/>
          <w:between w:val="nil"/>
        </w:pBdr>
        <w:spacing w:before="639"/>
        <w:rPr>
          <w:rFonts w:ascii="Arial" w:hAnsi="Arial" w:cs="Arial"/>
          <w:b/>
          <w:color w:val="000000" w:themeColor="text1"/>
          <w:lang w:val="es-ES" w:eastAsia="es-ES"/>
        </w:rPr>
      </w:pPr>
    </w:p>
    <w:p w14:paraId="48AA7D4C" w14:textId="100C4336" w:rsidR="00F66F22" w:rsidRPr="00B466B0" w:rsidRDefault="004A67F8" w:rsidP="00F66F22">
      <w:pPr>
        <w:pStyle w:val="Sinespaciado"/>
        <w:rPr>
          <w:rFonts w:ascii="Arial" w:hAnsi="Arial" w:cs="Arial"/>
          <w:b/>
          <w:bCs/>
          <w:color w:val="000000" w:themeColor="text1"/>
          <w:sz w:val="24"/>
          <w:szCs w:val="24"/>
        </w:rPr>
      </w:pPr>
      <w:r w:rsidRPr="00B466B0">
        <w:rPr>
          <w:rFonts w:ascii="Arial" w:hAnsi="Arial" w:cs="Arial"/>
          <w:b/>
          <w:bCs/>
          <w:color w:val="000000" w:themeColor="text1"/>
          <w:sz w:val="24"/>
          <w:szCs w:val="24"/>
        </w:rPr>
        <w:t>ROCÍO DUSSÁN PÉREZ</w:t>
      </w:r>
    </w:p>
    <w:p w14:paraId="1D2C6E3C" w14:textId="662B8095" w:rsidR="00F66F22" w:rsidRDefault="00F66F22" w:rsidP="00F66F22">
      <w:pPr>
        <w:pStyle w:val="Sinespaciado"/>
        <w:rPr>
          <w:rFonts w:ascii="Arial" w:hAnsi="Arial" w:cs="Arial"/>
          <w:color w:val="000000" w:themeColor="text1"/>
          <w:sz w:val="24"/>
          <w:szCs w:val="24"/>
        </w:rPr>
      </w:pPr>
      <w:r w:rsidRPr="00B466B0">
        <w:rPr>
          <w:rFonts w:ascii="Arial" w:hAnsi="Arial" w:cs="Arial"/>
          <w:color w:val="000000" w:themeColor="text1"/>
          <w:sz w:val="24"/>
          <w:szCs w:val="24"/>
        </w:rPr>
        <w:t>Concejal</w:t>
      </w:r>
      <w:r w:rsidR="0083135C" w:rsidRPr="00B466B0">
        <w:rPr>
          <w:rFonts w:ascii="Arial" w:hAnsi="Arial" w:cs="Arial"/>
          <w:color w:val="000000" w:themeColor="text1"/>
          <w:sz w:val="24"/>
          <w:szCs w:val="24"/>
        </w:rPr>
        <w:t xml:space="preserve"> de Bogotá D.C. </w:t>
      </w:r>
    </w:p>
    <w:p w14:paraId="2DF0CFFD" w14:textId="0A67DA0E" w:rsidR="0049781C" w:rsidRDefault="0049781C" w:rsidP="00F66F22">
      <w:pPr>
        <w:pStyle w:val="Sinespaciado"/>
        <w:rPr>
          <w:rFonts w:ascii="Arial" w:hAnsi="Arial" w:cs="Arial"/>
          <w:color w:val="000000" w:themeColor="text1"/>
          <w:sz w:val="24"/>
          <w:szCs w:val="24"/>
        </w:rPr>
      </w:pPr>
    </w:p>
    <w:p w14:paraId="4D2506F4" w14:textId="20889D81" w:rsidR="0049781C" w:rsidRDefault="0049781C" w:rsidP="00F66F22">
      <w:pPr>
        <w:pStyle w:val="Sinespaciado"/>
        <w:rPr>
          <w:rFonts w:ascii="Arial" w:hAnsi="Arial" w:cs="Arial"/>
          <w:color w:val="000000" w:themeColor="text1"/>
          <w:sz w:val="24"/>
          <w:szCs w:val="24"/>
        </w:rPr>
      </w:pPr>
    </w:p>
    <w:p w14:paraId="340F0FB1" w14:textId="40D9CB1F" w:rsidR="0049781C" w:rsidRDefault="0049781C" w:rsidP="00F66F22">
      <w:pPr>
        <w:pStyle w:val="Sinespaciado"/>
        <w:rPr>
          <w:rFonts w:ascii="Arial" w:hAnsi="Arial" w:cs="Arial"/>
          <w:color w:val="000000" w:themeColor="text1"/>
          <w:sz w:val="24"/>
          <w:szCs w:val="24"/>
        </w:rPr>
      </w:pPr>
    </w:p>
    <w:p w14:paraId="058530C2" w14:textId="26B7ABE8" w:rsidR="00465727" w:rsidRPr="00465727" w:rsidRDefault="00465727" w:rsidP="00C64A25">
      <w:pPr>
        <w:pStyle w:val="Prrafodelista"/>
        <w:widowControl w:val="0"/>
        <w:numPr>
          <w:ilvl w:val="0"/>
          <w:numId w:val="31"/>
        </w:numPr>
        <w:pBdr>
          <w:top w:val="nil"/>
          <w:left w:val="nil"/>
          <w:bottom w:val="nil"/>
          <w:right w:val="nil"/>
          <w:between w:val="nil"/>
        </w:pBdr>
        <w:ind w:right="17"/>
        <w:rPr>
          <w:rFonts w:ascii="Arial" w:hAnsi="Arial" w:cs="Arial"/>
          <w:color w:val="000000" w:themeColor="text1"/>
          <w:lang w:val="es-ES" w:eastAsia="es-ES"/>
        </w:rPr>
      </w:pPr>
      <w:r w:rsidRPr="00465727">
        <w:rPr>
          <w:rFonts w:ascii="Arial" w:hAnsi="Arial" w:cs="Arial"/>
          <w:b/>
          <w:color w:val="000000" w:themeColor="text1"/>
          <w:lang w:val="es-ES" w:eastAsia="es-ES"/>
        </w:rPr>
        <w:t>TÍTULO – ATRIBUCIONES - ARTICULADO</w:t>
      </w:r>
    </w:p>
    <w:p w14:paraId="61AC2BFC" w14:textId="77777777" w:rsidR="00465727" w:rsidRPr="004A33BC" w:rsidRDefault="00465727" w:rsidP="00465727">
      <w:pPr>
        <w:pStyle w:val="Sinespaciado"/>
        <w:rPr>
          <w:rFonts w:ascii="Arial" w:hAnsi="Arial" w:cs="Arial"/>
          <w:color w:val="000000" w:themeColor="text1"/>
          <w:sz w:val="24"/>
          <w:szCs w:val="24"/>
        </w:rPr>
      </w:pPr>
    </w:p>
    <w:p w14:paraId="25205484" w14:textId="77777777" w:rsidR="00465727" w:rsidRPr="004A33BC" w:rsidRDefault="00465727" w:rsidP="00465727">
      <w:pPr>
        <w:pStyle w:val="Sinespaciado"/>
        <w:jc w:val="center"/>
        <w:rPr>
          <w:rFonts w:ascii="Arial" w:hAnsi="Arial" w:cs="Arial"/>
          <w:b/>
          <w:bCs/>
          <w:color w:val="000000" w:themeColor="text1"/>
          <w:sz w:val="24"/>
          <w:szCs w:val="24"/>
        </w:rPr>
      </w:pPr>
      <w:r w:rsidRPr="004A33BC">
        <w:rPr>
          <w:rFonts w:ascii="Arial" w:hAnsi="Arial" w:cs="Arial"/>
          <w:b/>
          <w:bCs/>
          <w:color w:val="000000" w:themeColor="text1"/>
          <w:sz w:val="24"/>
          <w:szCs w:val="24"/>
        </w:rPr>
        <w:t>PROYE</w:t>
      </w:r>
      <w:r>
        <w:rPr>
          <w:rFonts w:ascii="Arial" w:hAnsi="Arial" w:cs="Arial"/>
          <w:b/>
          <w:bCs/>
          <w:color w:val="000000" w:themeColor="text1"/>
          <w:sz w:val="24"/>
          <w:szCs w:val="24"/>
        </w:rPr>
        <w:t>CTO DE ACUERDO No. _____ DE 2025</w:t>
      </w:r>
    </w:p>
    <w:p w14:paraId="645709FE" w14:textId="77777777" w:rsidR="00465727" w:rsidRPr="004A33BC" w:rsidRDefault="00465727" w:rsidP="00465727">
      <w:pPr>
        <w:pStyle w:val="Sinespaciado"/>
        <w:rPr>
          <w:rFonts w:ascii="Arial" w:hAnsi="Arial" w:cs="Arial"/>
          <w:color w:val="000000" w:themeColor="text1"/>
          <w:sz w:val="24"/>
          <w:szCs w:val="24"/>
        </w:rPr>
      </w:pPr>
    </w:p>
    <w:p w14:paraId="7A273E65" w14:textId="6AFF0AC4" w:rsidR="00465727" w:rsidRPr="00DA3A4F" w:rsidRDefault="004A67F8" w:rsidP="00465727">
      <w:pPr>
        <w:jc w:val="center"/>
        <w:rPr>
          <w:rFonts w:ascii="Arial" w:hAnsi="Arial" w:cs="Arial"/>
          <w:b/>
          <w:i/>
          <w:iCs/>
          <w:color w:val="000000" w:themeColor="text1"/>
        </w:rPr>
      </w:pPr>
      <w:r w:rsidRPr="00DA3A4F">
        <w:rPr>
          <w:rFonts w:ascii="Arial" w:hAnsi="Arial" w:cs="Arial"/>
          <w:b/>
          <w:i/>
          <w:iCs/>
          <w:color w:val="000000" w:themeColor="text1"/>
        </w:rPr>
        <w:t>“POR MEDIO DEL CUAL SE TRAZAN LINEAMIENTOS PARA SENSIBILIZAR SOBRE EL ADECUADO USO DE PANTALLAS EN LA PRIMERA INFANCIA”</w:t>
      </w:r>
    </w:p>
    <w:p w14:paraId="4E91A2D3" w14:textId="77777777" w:rsidR="00465727" w:rsidRDefault="00465727" w:rsidP="00465727">
      <w:pPr>
        <w:jc w:val="center"/>
        <w:rPr>
          <w:rFonts w:ascii="Arial" w:hAnsi="Arial" w:cs="Arial"/>
          <w:b/>
          <w:i/>
          <w:iCs/>
          <w:color w:val="000000" w:themeColor="text1"/>
        </w:rPr>
      </w:pPr>
    </w:p>
    <w:p w14:paraId="4420557D" w14:textId="77777777" w:rsidR="00465727" w:rsidRPr="004A33BC" w:rsidRDefault="00465727" w:rsidP="00465727">
      <w:pPr>
        <w:jc w:val="center"/>
        <w:rPr>
          <w:rFonts w:ascii="Arial" w:hAnsi="Arial" w:cs="Arial"/>
          <w:b/>
          <w:i/>
          <w:iCs/>
          <w:color w:val="000000" w:themeColor="text1"/>
        </w:rPr>
      </w:pPr>
    </w:p>
    <w:p w14:paraId="277C7846" w14:textId="77777777" w:rsidR="00465727" w:rsidRPr="004A33BC" w:rsidRDefault="00465727" w:rsidP="00465727">
      <w:pPr>
        <w:pStyle w:val="Sinespaciado"/>
        <w:jc w:val="center"/>
        <w:rPr>
          <w:rFonts w:ascii="Arial" w:hAnsi="Arial" w:cs="Arial"/>
          <w:b/>
          <w:bCs/>
          <w:color w:val="000000" w:themeColor="text1"/>
          <w:sz w:val="24"/>
          <w:szCs w:val="24"/>
        </w:rPr>
      </w:pPr>
      <w:r w:rsidRPr="004A33BC">
        <w:rPr>
          <w:rFonts w:ascii="Arial" w:hAnsi="Arial" w:cs="Arial"/>
          <w:b/>
          <w:bCs/>
          <w:color w:val="000000" w:themeColor="text1"/>
          <w:sz w:val="24"/>
          <w:szCs w:val="24"/>
        </w:rPr>
        <w:t>EL CONCEJO DE BOGOTÁ D.C.</w:t>
      </w:r>
    </w:p>
    <w:p w14:paraId="6D1EE36D" w14:textId="77777777" w:rsidR="00465727" w:rsidRPr="004A33BC" w:rsidRDefault="00465727" w:rsidP="00465727">
      <w:pPr>
        <w:pStyle w:val="Sinespaciado"/>
        <w:rPr>
          <w:rFonts w:ascii="Arial" w:hAnsi="Arial" w:cs="Arial"/>
          <w:bCs/>
          <w:color w:val="000000" w:themeColor="text1"/>
          <w:sz w:val="24"/>
          <w:szCs w:val="24"/>
          <w:lang w:eastAsia="es-CO"/>
        </w:rPr>
      </w:pPr>
    </w:p>
    <w:p w14:paraId="5507D02C" w14:textId="77777777" w:rsidR="00465727" w:rsidRPr="00DA3A4F" w:rsidRDefault="00465727" w:rsidP="00465727">
      <w:pPr>
        <w:pStyle w:val="Sinespaciado"/>
        <w:jc w:val="both"/>
        <w:rPr>
          <w:rFonts w:ascii="Arial" w:hAnsi="Arial" w:cs="Arial"/>
          <w:sz w:val="24"/>
          <w:szCs w:val="24"/>
        </w:rPr>
      </w:pPr>
      <w:r w:rsidRPr="00DA3A4F">
        <w:rPr>
          <w:rFonts w:ascii="Arial" w:hAnsi="Arial" w:cs="Arial"/>
          <w:sz w:val="24"/>
          <w:szCs w:val="24"/>
        </w:rPr>
        <w:t>En ejercicio de sus facultades constitucionales y legales, en especial las conferidas en los numerales 1 y 10 del artículo 313 de la Constitución Política de Colombia y el numeral 1 y del artículo 12 del Decreto Ley 1421 de 1993</w:t>
      </w:r>
    </w:p>
    <w:p w14:paraId="27CA0054" w14:textId="77777777" w:rsidR="00465727" w:rsidRPr="004A33BC" w:rsidRDefault="00465727" w:rsidP="00465727">
      <w:pPr>
        <w:widowControl w:val="0"/>
        <w:pBdr>
          <w:top w:val="nil"/>
          <w:left w:val="nil"/>
          <w:bottom w:val="nil"/>
          <w:right w:val="nil"/>
          <w:between w:val="nil"/>
        </w:pBdr>
        <w:spacing w:before="271"/>
        <w:ind w:left="3788"/>
        <w:rPr>
          <w:rFonts w:ascii="Arial" w:hAnsi="Arial" w:cs="Arial"/>
          <w:b/>
          <w:color w:val="000000" w:themeColor="text1"/>
          <w:lang w:val="es-ES" w:eastAsia="es-ES"/>
        </w:rPr>
      </w:pPr>
      <w:r w:rsidRPr="004A33BC">
        <w:rPr>
          <w:rFonts w:ascii="Arial" w:hAnsi="Arial" w:cs="Arial"/>
          <w:b/>
          <w:color w:val="000000" w:themeColor="text1"/>
          <w:lang w:val="es-ES" w:eastAsia="es-ES"/>
        </w:rPr>
        <w:t xml:space="preserve">ACUERDA: </w:t>
      </w:r>
    </w:p>
    <w:p w14:paraId="0B7B4FEA" w14:textId="77777777" w:rsidR="00465727" w:rsidRPr="004A33BC" w:rsidRDefault="00465727" w:rsidP="00465727">
      <w:pPr>
        <w:pStyle w:val="Sinespaciado"/>
        <w:jc w:val="both"/>
        <w:rPr>
          <w:rFonts w:ascii="Arial" w:hAnsi="Arial" w:cs="Arial"/>
          <w:color w:val="000000" w:themeColor="text1"/>
          <w:sz w:val="24"/>
          <w:szCs w:val="24"/>
          <w:lang w:eastAsia="es-CO"/>
        </w:rPr>
      </w:pPr>
    </w:p>
    <w:p w14:paraId="14B57CBB" w14:textId="77777777" w:rsidR="00465727" w:rsidRDefault="00465727" w:rsidP="00465727">
      <w:pPr>
        <w:pStyle w:val="Sinespaciado"/>
        <w:jc w:val="both"/>
        <w:rPr>
          <w:rFonts w:ascii="Arial" w:hAnsi="Arial" w:cs="Arial"/>
          <w:sz w:val="24"/>
          <w:szCs w:val="24"/>
        </w:rPr>
      </w:pPr>
      <w:r w:rsidRPr="00DA3A4F">
        <w:rPr>
          <w:rFonts w:ascii="Arial" w:hAnsi="Arial" w:cs="Arial"/>
          <w:b/>
          <w:sz w:val="24"/>
          <w:szCs w:val="24"/>
        </w:rPr>
        <w:t>Artículo 1. Objeto:</w:t>
      </w:r>
      <w:r w:rsidRPr="00DA3A4F">
        <w:rPr>
          <w:rFonts w:ascii="Arial" w:hAnsi="Arial" w:cs="Arial"/>
          <w:sz w:val="24"/>
          <w:szCs w:val="24"/>
        </w:rPr>
        <w:t xml:space="preserve"> Este acuerdo tiene como finalidad trazar los lineamientos que permitan sensibilizar sobre el adecuado uso de pantallas y dispositivos electrónicos por parte de niños y niñas de la primera infancia, fomentando su desarrollo integral y el bienestar físico, emocional y social.</w:t>
      </w:r>
    </w:p>
    <w:p w14:paraId="117ED8AB" w14:textId="77777777" w:rsidR="00465727" w:rsidRPr="00DA3A4F" w:rsidRDefault="00465727" w:rsidP="00465727">
      <w:pPr>
        <w:pStyle w:val="Sinespaciado"/>
        <w:jc w:val="both"/>
        <w:rPr>
          <w:rFonts w:ascii="Arial" w:hAnsi="Arial" w:cs="Arial"/>
          <w:sz w:val="24"/>
          <w:szCs w:val="24"/>
        </w:rPr>
      </w:pPr>
    </w:p>
    <w:p w14:paraId="4A4ADD94" w14:textId="77777777" w:rsidR="00465727" w:rsidRDefault="00465727" w:rsidP="00465727">
      <w:pPr>
        <w:pStyle w:val="Sinespaciado"/>
        <w:jc w:val="both"/>
        <w:rPr>
          <w:rFonts w:ascii="Arial" w:hAnsi="Arial" w:cs="Arial"/>
          <w:sz w:val="24"/>
          <w:szCs w:val="24"/>
        </w:rPr>
      </w:pPr>
      <w:r w:rsidRPr="00DA3A4F">
        <w:rPr>
          <w:rFonts w:ascii="Arial" w:hAnsi="Arial" w:cs="Arial"/>
          <w:b/>
          <w:sz w:val="24"/>
          <w:szCs w:val="24"/>
        </w:rPr>
        <w:t>Artículo 2. Lineamientos:</w:t>
      </w:r>
      <w:r w:rsidRPr="00DA3A4F">
        <w:rPr>
          <w:rFonts w:ascii="Arial" w:hAnsi="Arial" w:cs="Arial"/>
          <w:sz w:val="24"/>
          <w:szCs w:val="24"/>
        </w:rPr>
        <w:t xml:space="preserve"> La Administración distrital tendrá en cuenta, entre otros, los siguientes lineamientos para sensibilizar sobre el adecuado uso de pantallas en la primera infancia:</w:t>
      </w:r>
    </w:p>
    <w:p w14:paraId="35235F37" w14:textId="77777777" w:rsidR="00465727" w:rsidRPr="00DA3A4F" w:rsidRDefault="00465727" w:rsidP="00465727">
      <w:pPr>
        <w:pStyle w:val="Sinespaciado"/>
        <w:jc w:val="both"/>
        <w:rPr>
          <w:rFonts w:ascii="Arial" w:hAnsi="Arial" w:cs="Arial"/>
          <w:sz w:val="24"/>
          <w:szCs w:val="24"/>
        </w:rPr>
      </w:pPr>
    </w:p>
    <w:p w14:paraId="2908A2C3" w14:textId="77777777" w:rsidR="00465727" w:rsidRDefault="00465727" w:rsidP="00465727">
      <w:pPr>
        <w:pStyle w:val="Sinespaciado"/>
        <w:numPr>
          <w:ilvl w:val="0"/>
          <w:numId w:val="30"/>
        </w:numPr>
        <w:jc w:val="both"/>
        <w:rPr>
          <w:rFonts w:ascii="Arial" w:hAnsi="Arial" w:cs="Arial"/>
          <w:sz w:val="24"/>
          <w:szCs w:val="24"/>
        </w:rPr>
      </w:pPr>
      <w:r w:rsidRPr="00DA3A4F">
        <w:rPr>
          <w:rFonts w:ascii="Arial" w:hAnsi="Arial" w:cs="Arial"/>
          <w:sz w:val="24"/>
          <w:szCs w:val="24"/>
        </w:rPr>
        <w:t>Prevención en cuanto a la mitigación de riesgos asociados al uso temprano y excesivo de pantallas.</w:t>
      </w:r>
    </w:p>
    <w:p w14:paraId="4B58EE41" w14:textId="77777777" w:rsidR="00465727" w:rsidRDefault="00465727" w:rsidP="00465727">
      <w:pPr>
        <w:pStyle w:val="Sinespaciado"/>
        <w:ind w:left="720"/>
        <w:jc w:val="both"/>
        <w:rPr>
          <w:rFonts w:ascii="Arial" w:hAnsi="Arial" w:cs="Arial"/>
          <w:sz w:val="24"/>
          <w:szCs w:val="24"/>
        </w:rPr>
      </w:pPr>
    </w:p>
    <w:p w14:paraId="2DB8FE2B" w14:textId="77777777" w:rsidR="00465727" w:rsidRDefault="00465727" w:rsidP="00465727">
      <w:pPr>
        <w:pStyle w:val="Sinespaciado"/>
        <w:numPr>
          <w:ilvl w:val="0"/>
          <w:numId w:val="30"/>
        </w:numPr>
        <w:jc w:val="both"/>
        <w:rPr>
          <w:rFonts w:ascii="Arial" w:hAnsi="Arial" w:cs="Arial"/>
          <w:sz w:val="24"/>
          <w:szCs w:val="24"/>
        </w:rPr>
      </w:pPr>
      <w:r w:rsidRPr="00DA3A4F">
        <w:rPr>
          <w:rFonts w:ascii="Arial" w:hAnsi="Arial" w:cs="Arial"/>
          <w:sz w:val="24"/>
          <w:szCs w:val="24"/>
        </w:rPr>
        <w:t>Orientación con el fin de informar y sensibilizar a los cuidadores y niños en el uso adecuado de pantallas en la primera infancia.</w:t>
      </w:r>
    </w:p>
    <w:p w14:paraId="2CFB8732" w14:textId="77777777" w:rsidR="00465727" w:rsidRPr="00DA3A4F" w:rsidRDefault="00465727" w:rsidP="00465727">
      <w:pPr>
        <w:rPr>
          <w:rFonts w:ascii="Arial" w:hAnsi="Arial" w:cs="Arial"/>
        </w:rPr>
      </w:pPr>
    </w:p>
    <w:p w14:paraId="487E5F42" w14:textId="77777777" w:rsidR="00465727" w:rsidRDefault="00465727" w:rsidP="00465727">
      <w:pPr>
        <w:pStyle w:val="Sinespaciado"/>
        <w:numPr>
          <w:ilvl w:val="0"/>
          <w:numId w:val="30"/>
        </w:numPr>
        <w:jc w:val="both"/>
        <w:rPr>
          <w:rFonts w:ascii="Arial" w:hAnsi="Arial" w:cs="Arial"/>
          <w:sz w:val="24"/>
          <w:szCs w:val="24"/>
        </w:rPr>
      </w:pPr>
      <w:r w:rsidRPr="00DA3A4F">
        <w:rPr>
          <w:rFonts w:ascii="Arial" w:hAnsi="Arial" w:cs="Arial"/>
          <w:sz w:val="24"/>
          <w:szCs w:val="24"/>
        </w:rPr>
        <w:t>Priorización de experiencias que promuevan el desarrollo integral a través del arte, el juego, la exploración del medio y la literatura.</w:t>
      </w:r>
    </w:p>
    <w:p w14:paraId="33193581" w14:textId="77777777" w:rsidR="00465727" w:rsidRPr="00DA3A4F" w:rsidRDefault="00465727" w:rsidP="00465727">
      <w:pPr>
        <w:pStyle w:val="Sinespaciado"/>
        <w:jc w:val="both"/>
        <w:rPr>
          <w:rFonts w:ascii="Arial" w:hAnsi="Arial" w:cs="Arial"/>
          <w:sz w:val="24"/>
          <w:szCs w:val="24"/>
        </w:rPr>
      </w:pPr>
    </w:p>
    <w:p w14:paraId="69265720" w14:textId="77777777" w:rsidR="00465727" w:rsidRDefault="00465727" w:rsidP="00465727">
      <w:pPr>
        <w:pStyle w:val="Sinespaciado"/>
        <w:jc w:val="both"/>
        <w:rPr>
          <w:rFonts w:ascii="Arial" w:hAnsi="Arial" w:cs="Arial"/>
          <w:sz w:val="24"/>
          <w:szCs w:val="24"/>
        </w:rPr>
      </w:pPr>
      <w:r w:rsidRPr="00DA3A4F">
        <w:rPr>
          <w:rFonts w:ascii="Arial" w:hAnsi="Arial" w:cs="Arial"/>
          <w:b/>
          <w:sz w:val="24"/>
          <w:szCs w:val="24"/>
        </w:rPr>
        <w:t>Artículo 3. Articulación intersectorial:</w:t>
      </w:r>
      <w:r w:rsidRPr="00DA3A4F">
        <w:rPr>
          <w:rFonts w:ascii="Arial" w:hAnsi="Arial" w:cs="Arial"/>
          <w:sz w:val="24"/>
          <w:szCs w:val="24"/>
        </w:rPr>
        <w:t xml:space="preserve"> La Administración distrital a través de las entidades competentes propenderá por las acciones que considere necesarias para la implementación de los lineamientos contenidos en el presente Acuerdo.</w:t>
      </w:r>
    </w:p>
    <w:p w14:paraId="7EE9487A" w14:textId="77777777" w:rsidR="00465727" w:rsidRPr="00DA3A4F" w:rsidRDefault="00465727" w:rsidP="00465727">
      <w:pPr>
        <w:pStyle w:val="Sinespaciado"/>
        <w:jc w:val="both"/>
        <w:rPr>
          <w:rFonts w:ascii="Arial" w:hAnsi="Arial" w:cs="Arial"/>
          <w:sz w:val="24"/>
          <w:szCs w:val="24"/>
        </w:rPr>
      </w:pPr>
    </w:p>
    <w:p w14:paraId="568E7910" w14:textId="77777777" w:rsidR="00465727" w:rsidRDefault="00465727" w:rsidP="00465727">
      <w:pPr>
        <w:pStyle w:val="Sinespaciado"/>
        <w:jc w:val="both"/>
        <w:rPr>
          <w:rFonts w:ascii="Arial" w:hAnsi="Arial" w:cs="Arial"/>
          <w:sz w:val="24"/>
          <w:szCs w:val="24"/>
        </w:rPr>
      </w:pPr>
      <w:r w:rsidRPr="00DA3A4F">
        <w:rPr>
          <w:rFonts w:ascii="Arial" w:hAnsi="Arial" w:cs="Arial"/>
          <w:b/>
          <w:sz w:val="24"/>
          <w:szCs w:val="24"/>
        </w:rPr>
        <w:t>Parágrafo.</w:t>
      </w:r>
      <w:r w:rsidRPr="00DA3A4F">
        <w:rPr>
          <w:rFonts w:ascii="Arial" w:hAnsi="Arial" w:cs="Arial"/>
          <w:sz w:val="24"/>
          <w:szCs w:val="24"/>
        </w:rPr>
        <w:t xml:space="preserve"> Para el desarrollo de estas acciones la administración distrital podrá invitar al Instituto Colombiano de Bienestar Familiar y/o las entidades que considere competentes.</w:t>
      </w:r>
    </w:p>
    <w:p w14:paraId="32C747AF" w14:textId="77777777" w:rsidR="00465727" w:rsidRPr="00DA3A4F" w:rsidRDefault="00465727" w:rsidP="00465727">
      <w:pPr>
        <w:pStyle w:val="Sinespaciado"/>
        <w:jc w:val="both"/>
        <w:rPr>
          <w:rFonts w:ascii="Arial" w:hAnsi="Arial" w:cs="Arial"/>
          <w:sz w:val="24"/>
          <w:szCs w:val="24"/>
        </w:rPr>
      </w:pPr>
    </w:p>
    <w:p w14:paraId="2215DB7E" w14:textId="77777777" w:rsidR="00465727" w:rsidRDefault="00465727" w:rsidP="00465727">
      <w:pPr>
        <w:pStyle w:val="Sinespaciado"/>
        <w:jc w:val="both"/>
        <w:rPr>
          <w:rFonts w:ascii="Arial" w:hAnsi="Arial" w:cs="Arial"/>
          <w:sz w:val="24"/>
          <w:szCs w:val="24"/>
        </w:rPr>
      </w:pPr>
      <w:r w:rsidRPr="00DA3A4F">
        <w:rPr>
          <w:rFonts w:ascii="Arial" w:hAnsi="Arial" w:cs="Arial"/>
          <w:b/>
          <w:sz w:val="24"/>
          <w:szCs w:val="24"/>
        </w:rPr>
        <w:t>Artículo 4.</w:t>
      </w:r>
      <w:r w:rsidRPr="00DA3A4F">
        <w:rPr>
          <w:rFonts w:ascii="Arial" w:hAnsi="Arial" w:cs="Arial"/>
          <w:sz w:val="24"/>
          <w:szCs w:val="24"/>
        </w:rPr>
        <w:t xml:space="preserve"> La Administración distrital publicará de forma virtual un informe anual que contengan las acciones que se adelanten en pro de implementar este Acuerdo.</w:t>
      </w:r>
    </w:p>
    <w:p w14:paraId="3B923F39" w14:textId="77777777" w:rsidR="00465727" w:rsidRPr="00DA3A4F" w:rsidRDefault="00465727" w:rsidP="00465727">
      <w:pPr>
        <w:pStyle w:val="Sinespaciado"/>
        <w:jc w:val="both"/>
        <w:rPr>
          <w:rFonts w:ascii="Arial" w:hAnsi="Arial" w:cs="Arial"/>
          <w:sz w:val="24"/>
          <w:szCs w:val="24"/>
        </w:rPr>
      </w:pPr>
    </w:p>
    <w:p w14:paraId="74904E5D" w14:textId="77777777" w:rsidR="00465727" w:rsidRDefault="00465727" w:rsidP="00465727">
      <w:pPr>
        <w:pStyle w:val="Sinespaciado"/>
        <w:jc w:val="both"/>
        <w:rPr>
          <w:rFonts w:ascii="Arial" w:hAnsi="Arial" w:cs="Arial"/>
          <w:sz w:val="24"/>
          <w:szCs w:val="24"/>
        </w:rPr>
      </w:pPr>
      <w:r w:rsidRPr="00DA3A4F">
        <w:rPr>
          <w:rFonts w:ascii="Arial" w:hAnsi="Arial" w:cs="Arial"/>
          <w:b/>
          <w:sz w:val="24"/>
          <w:szCs w:val="24"/>
        </w:rPr>
        <w:t>Artículo 5. Vigencia</w:t>
      </w:r>
      <w:r w:rsidRPr="00DA3A4F">
        <w:rPr>
          <w:rFonts w:ascii="Arial" w:hAnsi="Arial" w:cs="Arial"/>
          <w:sz w:val="24"/>
          <w:szCs w:val="24"/>
        </w:rPr>
        <w:t>. El presente Acuerdo rige a partir de la fecha de su publicación.</w:t>
      </w:r>
    </w:p>
    <w:p w14:paraId="5F1B2BC3" w14:textId="77777777" w:rsidR="00465727" w:rsidRPr="004A33BC" w:rsidRDefault="00465727" w:rsidP="00465727">
      <w:pPr>
        <w:pStyle w:val="Sinespaciado"/>
        <w:jc w:val="both"/>
        <w:rPr>
          <w:rFonts w:ascii="Arial" w:hAnsi="Arial" w:cs="Arial"/>
          <w:sz w:val="24"/>
          <w:szCs w:val="24"/>
        </w:rPr>
      </w:pPr>
    </w:p>
    <w:p w14:paraId="306AB9EC" w14:textId="77777777" w:rsidR="00465727" w:rsidRPr="004A33BC" w:rsidRDefault="00465727" w:rsidP="00465727">
      <w:pPr>
        <w:jc w:val="center"/>
        <w:rPr>
          <w:rFonts w:ascii="Arial" w:hAnsi="Arial" w:cs="Arial"/>
          <w:b/>
          <w:bCs/>
          <w:color w:val="000000" w:themeColor="text1"/>
        </w:rPr>
      </w:pPr>
    </w:p>
    <w:p w14:paraId="096B63A9" w14:textId="77777777" w:rsidR="00465727" w:rsidRDefault="00465727" w:rsidP="00465727">
      <w:pPr>
        <w:jc w:val="center"/>
        <w:rPr>
          <w:rFonts w:ascii="Arial" w:hAnsi="Arial" w:cs="Arial"/>
          <w:b/>
          <w:bCs/>
          <w:color w:val="000000" w:themeColor="text1"/>
        </w:rPr>
      </w:pPr>
      <w:r w:rsidRPr="004A33BC">
        <w:rPr>
          <w:rFonts w:ascii="Arial" w:hAnsi="Arial" w:cs="Arial"/>
          <w:b/>
          <w:bCs/>
          <w:color w:val="000000" w:themeColor="text1"/>
        </w:rPr>
        <w:t>PUBLÍQUESE Y CÚMPLASE.</w:t>
      </w:r>
    </w:p>
    <w:p w14:paraId="77DB0476" w14:textId="77777777" w:rsidR="00465727" w:rsidRPr="004A33BC" w:rsidRDefault="00465727" w:rsidP="00465727">
      <w:pPr>
        <w:rPr>
          <w:rFonts w:ascii="Arial" w:hAnsi="Arial" w:cs="Arial"/>
          <w:b/>
          <w:bCs/>
          <w:color w:val="000000" w:themeColor="text1"/>
        </w:rPr>
      </w:pPr>
    </w:p>
    <w:p w14:paraId="28471A4E" w14:textId="77777777" w:rsidR="00465727" w:rsidRDefault="00465727" w:rsidP="00465727">
      <w:pPr>
        <w:pStyle w:val="Sinespaciado"/>
        <w:rPr>
          <w:rFonts w:ascii="Arial" w:hAnsi="Arial" w:cs="Arial"/>
          <w:sz w:val="24"/>
          <w:szCs w:val="24"/>
        </w:rPr>
      </w:pPr>
      <w:r w:rsidRPr="004A33BC">
        <w:rPr>
          <w:rFonts w:ascii="Arial" w:hAnsi="Arial" w:cs="Arial"/>
          <w:sz w:val="24"/>
          <w:szCs w:val="24"/>
        </w:rPr>
        <w:t>Dado en Bogotá, D. C.,</w:t>
      </w:r>
      <w:r w:rsidRPr="004A33BC">
        <w:rPr>
          <w:rFonts w:ascii="Arial" w:hAnsi="Arial" w:cs="Arial"/>
          <w:spacing w:val="-5"/>
          <w:sz w:val="24"/>
          <w:szCs w:val="24"/>
        </w:rPr>
        <w:t xml:space="preserve"> </w:t>
      </w:r>
      <w:r w:rsidRPr="004A33BC">
        <w:rPr>
          <w:rFonts w:ascii="Arial" w:hAnsi="Arial" w:cs="Arial"/>
          <w:sz w:val="24"/>
          <w:szCs w:val="24"/>
        </w:rPr>
        <w:t>a</w:t>
      </w:r>
      <w:r w:rsidRPr="004A33BC">
        <w:rPr>
          <w:rFonts w:ascii="Arial" w:hAnsi="Arial" w:cs="Arial"/>
          <w:spacing w:val="-1"/>
          <w:sz w:val="24"/>
          <w:szCs w:val="24"/>
        </w:rPr>
        <w:t xml:space="preserve"> </w:t>
      </w:r>
      <w:r w:rsidRPr="004A33BC">
        <w:rPr>
          <w:rFonts w:ascii="Arial" w:hAnsi="Arial" w:cs="Arial"/>
          <w:sz w:val="24"/>
          <w:szCs w:val="24"/>
        </w:rPr>
        <w:t>los</w:t>
      </w:r>
      <w:r w:rsidRPr="004A33BC">
        <w:rPr>
          <w:rFonts w:ascii="Arial" w:hAnsi="Arial" w:cs="Arial"/>
          <w:sz w:val="24"/>
          <w:szCs w:val="24"/>
          <w:u w:val="single"/>
        </w:rPr>
        <w:t xml:space="preserve"> </w:t>
      </w:r>
      <w:r w:rsidRPr="004A33BC">
        <w:rPr>
          <w:rFonts w:ascii="Arial" w:hAnsi="Arial" w:cs="Arial"/>
          <w:sz w:val="24"/>
          <w:szCs w:val="24"/>
          <w:u w:val="single"/>
        </w:rPr>
        <w:tab/>
      </w:r>
      <w:r w:rsidRPr="004A33BC">
        <w:rPr>
          <w:rFonts w:ascii="Arial" w:hAnsi="Arial" w:cs="Arial"/>
          <w:sz w:val="24"/>
          <w:szCs w:val="24"/>
        </w:rPr>
        <w:t>días del</w:t>
      </w:r>
      <w:r w:rsidRPr="004A33BC">
        <w:rPr>
          <w:rFonts w:ascii="Arial" w:hAnsi="Arial" w:cs="Arial"/>
          <w:spacing w:val="-2"/>
          <w:sz w:val="24"/>
          <w:szCs w:val="24"/>
        </w:rPr>
        <w:t xml:space="preserve"> </w:t>
      </w:r>
      <w:r w:rsidRPr="004A33BC">
        <w:rPr>
          <w:rFonts w:ascii="Arial" w:hAnsi="Arial" w:cs="Arial"/>
          <w:sz w:val="24"/>
          <w:szCs w:val="24"/>
        </w:rPr>
        <w:t>mes</w:t>
      </w:r>
      <w:r w:rsidRPr="004A33BC">
        <w:rPr>
          <w:rFonts w:ascii="Arial" w:hAnsi="Arial" w:cs="Arial"/>
          <w:spacing w:val="-3"/>
          <w:sz w:val="24"/>
          <w:szCs w:val="24"/>
        </w:rPr>
        <w:t xml:space="preserve"> </w:t>
      </w:r>
      <w:r w:rsidRPr="004A33BC">
        <w:rPr>
          <w:rFonts w:ascii="Arial" w:hAnsi="Arial" w:cs="Arial"/>
          <w:sz w:val="24"/>
          <w:szCs w:val="24"/>
        </w:rPr>
        <w:t>de</w:t>
      </w:r>
      <w:r w:rsidRPr="004A33BC">
        <w:rPr>
          <w:rFonts w:ascii="Arial" w:hAnsi="Arial" w:cs="Arial"/>
          <w:sz w:val="24"/>
          <w:szCs w:val="24"/>
          <w:u w:val="single"/>
        </w:rPr>
        <w:t xml:space="preserve"> </w:t>
      </w:r>
      <w:r w:rsidRPr="004A33BC">
        <w:rPr>
          <w:rFonts w:ascii="Arial" w:hAnsi="Arial" w:cs="Arial"/>
          <w:sz w:val="24"/>
          <w:szCs w:val="24"/>
          <w:u w:val="single"/>
        </w:rPr>
        <w:tab/>
        <w:t xml:space="preserve"> </w:t>
      </w:r>
      <w:r>
        <w:rPr>
          <w:rFonts w:ascii="Arial" w:hAnsi="Arial" w:cs="Arial"/>
          <w:sz w:val="24"/>
          <w:szCs w:val="24"/>
        </w:rPr>
        <w:t>de dos mil veinticinco</w:t>
      </w:r>
      <w:r>
        <w:rPr>
          <w:rFonts w:ascii="Arial" w:hAnsi="Arial" w:cs="Arial"/>
          <w:spacing w:val="-6"/>
          <w:sz w:val="24"/>
          <w:szCs w:val="24"/>
        </w:rPr>
        <w:t xml:space="preserve"> </w:t>
      </w:r>
      <w:r>
        <w:rPr>
          <w:rFonts w:ascii="Arial" w:hAnsi="Arial" w:cs="Arial"/>
          <w:sz w:val="24"/>
          <w:szCs w:val="24"/>
        </w:rPr>
        <w:t>(2025</w:t>
      </w:r>
      <w:r w:rsidRPr="004A33BC">
        <w:rPr>
          <w:rFonts w:ascii="Arial" w:hAnsi="Arial" w:cs="Arial"/>
          <w:sz w:val="24"/>
          <w:szCs w:val="24"/>
        </w:rPr>
        <w:t>).</w:t>
      </w:r>
    </w:p>
    <w:p w14:paraId="4AC8EA7E" w14:textId="77777777" w:rsidR="00465727" w:rsidRDefault="00465727" w:rsidP="00465727">
      <w:pPr>
        <w:pStyle w:val="Sinespaciado"/>
        <w:rPr>
          <w:rFonts w:ascii="Arial" w:hAnsi="Arial" w:cs="Arial"/>
          <w:sz w:val="24"/>
          <w:szCs w:val="24"/>
        </w:rPr>
      </w:pPr>
    </w:p>
    <w:p w14:paraId="7FD8F3A1" w14:textId="4ACF3572" w:rsidR="000E14EF" w:rsidRPr="00B466B0" w:rsidRDefault="000E14EF" w:rsidP="000E14EF">
      <w:pPr>
        <w:pStyle w:val="Sinespaciado"/>
        <w:rPr>
          <w:rFonts w:ascii="Arial" w:hAnsi="Arial" w:cs="Arial"/>
          <w:sz w:val="24"/>
          <w:szCs w:val="24"/>
        </w:rPr>
      </w:pPr>
    </w:p>
    <w:p w14:paraId="0B843705" w14:textId="124310A5" w:rsidR="00F316A3" w:rsidRDefault="00F316A3" w:rsidP="000E14EF">
      <w:pPr>
        <w:pStyle w:val="Sinespaciado"/>
        <w:rPr>
          <w:rFonts w:ascii="Arial" w:eastAsia="Arial" w:hAnsi="Arial" w:cs="Arial"/>
          <w:bCs/>
          <w:i/>
          <w:iCs/>
          <w:color w:val="000000" w:themeColor="text1"/>
          <w:sz w:val="24"/>
          <w:szCs w:val="24"/>
          <w:lang w:eastAsia="es-CO"/>
        </w:rPr>
      </w:pPr>
    </w:p>
    <w:p w14:paraId="31E23BFF" w14:textId="4F246600" w:rsidR="009626F7" w:rsidRDefault="009626F7" w:rsidP="000E14EF">
      <w:pPr>
        <w:pStyle w:val="Sinespaciado"/>
        <w:rPr>
          <w:rFonts w:ascii="Arial" w:eastAsia="Arial" w:hAnsi="Arial" w:cs="Arial"/>
          <w:bCs/>
          <w:i/>
          <w:iCs/>
          <w:color w:val="000000" w:themeColor="text1"/>
          <w:sz w:val="24"/>
          <w:szCs w:val="24"/>
          <w:lang w:eastAsia="es-CO"/>
        </w:rPr>
      </w:pPr>
    </w:p>
    <w:p w14:paraId="6695613D" w14:textId="6B0C895A" w:rsidR="009D34F7" w:rsidRPr="00B466B0" w:rsidRDefault="009D34F7" w:rsidP="000E14EF">
      <w:pPr>
        <w:pStyle w:val="Sinespaciado"/>
        <w:rPr>
          <w:rFonts w:ascii="Arial" w:eastAsia="Arial" w:hAnsi="Arial" w:cs="Arial"/>
          <w:bCs/>
          <w:i/>
          <w:iCs/>
          <w:color w:val="000000" w:themeColor="text1"/>
          <w:sz w:val="24"/>
          <w:szCs w:val="24"/>
          <w:lang w:eastAsia="es-CO"/>
        </w:rPr>
      </w:pPr>
    </w:p>
    <w:p w14:paraId="71A9FC42" w14:textId="77777777" w:rsidR="009626F7" w:rsidRPr="00BC3AD1" w:rsidRDefault="009626F7" w:rsidP="009626F7">
      <w:pPr>
        <w:pStyle w:val="Default"/>
        <w:jc w:val="both"/>
        <w:rPr>
          <w:b/>
          <w:bCs/>
        </w:rPr>
      </w:pPr>
    </w:p>
    <w:p w14:paraId="04F0ED0F" w14:textId="154869A8" w:rsidR="00F316A3" w:rsidRPr="00B466B0" w:rsidRDefault="00F316A3" w:rsidP="000E14EF">
      <w:pPr>
        <w:pStyle w:val="Sinespaciado"/>
        <w:rPr>
          <w:rFonts w:ascii="Arial" w:eastAsia="Arial" w:hAnsi="Arial" w:cs="Arial"/>
          <w:bCs/>
          <w:i/>
          <w:iCs/>
          <w:color w:val="000000" w:themeColor="text1"/>
          <w:sz w:val="24"/>
          <w:szCs w:val="24"/>
          <w:lang w:eastAsia="es-CO"/>
        </w:rPr>
      </w:pPr>
    </w:p>
    <w:sectPr w:rsidR="00F316A3" w:rsidRPr="00B466B0" w:rsidSect="00152376">
      <w:headerReference w:type="default" r:id="rId14"/>
      <w:pgSz w:w="12240" w:h="15840" w:code="1"/>
      <w:pgMar w:top="1701" w:right="1701" w:bottom="1418" w:left="1701"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53074" w14:textId="77777777" w:rsidR="008420BF" w:rsidRDefault="008420BF" w:rsidP="00E71913">
      <w:r>
        <w:separator/>
      </w:r>
    </w:p>
  </w:endnote>
  <w:endnote w:type="continuationSeparator" w:id="0">
    <w:p w14:paraId="19FF1267" w14:textId="77777777" w:rsidR="008420BF" w:rsidRDefault="008420BF" w:rsidP="00E7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D0912" w14:textId="77777777" w:rsidR="008420BF" w:rsidRDefault="008420BF" w:rsidP="00E71913">
      <w:r>
        <w:separator/>
      </w:r>
    </w:p>
  </w:footnote>
  <w:footnote w:type="continuationSeparator" w:id="0">
    <w:p w14:paraId="2C19FB4B" w14:textId="77777777" w:rsidR="008420BF" w:rsidRDefault="008420BF" w:rsidP="00E71913">
      <w:r>
        <w:continuationSeparator/>
      </w:r>
    </w:p>
  </w:footnote>
  <w:footnote w:id="1">
    <w:p w14:paraId="54FCDF4F" w14:textId="6E529A7D" w:rsidR="006E01C7" w:rsidRPr="00675FF1" w:rsidRDefault="006E01C7">
      <w:pPr>
        <w:pStyle w:val="Textonotapie"/>
        <w:rPr>
          <w:rFonts w:ascii="Arial" w:hAnsi="Arial" w:cs="Arial"/>
          <w:sz w:val="16"/>
          <w:szCs w:val="16"/>
        </w:rPr>
      </w:pPr>
      <w:r w:rsidRPr="00675FF1">
        <w:rPr>
          <w:rStyle w:val="Refdenotaalpie"/>
          <w:rFonts w:ascii="Arial" w:hAnsi="Arial" w:cs="Arial"/>
          <w:sz w:val="16"/>
          <w:szCs w:val="16"/>
        </w:rPr>
        <w:footnoteRef/>
      </w:r>
      <w:r w:rsidRPr="00675FF1">
        <w:rPr>
          <w:rFonts w:ascii="Arial" w:hAnsi="Arial" w:cs="Arial"/>
          <w:sz w:val="16"/>
          <w:szCs w:val="16"/>
        </w:rPr>
        <w:t xml:space="preserve"> </w:t>
      </w:r>
      <w:hyperlink r:id="rId1" w:history="1">
        <w:r w:rsidRPr="00675FF1">
          <w:rPr>
            <w:rStyle w:val="Hipervnculo"/>
            <w:rFonts w:ascii="Arial" w:hAnsi="Arial" w:cs="Arial"/>
            <w:sz w:val="16"/>
            <w:szCs w:val="16"/>
          </w:rPr>
          <w:t>https://www.derechosdigitales.org/16682/es-la-censura-de-contenidos-una-proteccion-efectiva-para-la-ninez-y-la-adolescencia-sobre-el-proyecto-de-ley-600-en-colombia/</w:t>
        </w:r>
      </w:hyperlink>
      <w:r w:rsidRPr="00675FF1">
        <w:rPr>
          <w:rFonts w:ascii="Arial" w:hAnsi="Arial" w:cs="Arial"/>
          <w:sz w:val="16"/>
          <w:szCs w:val="16"/>
        </w:rPr>
        <w:t xml:space="preserve"> </w:t>
      </w:r>
    </w:p>
  </w:footnote>
  <w:footnote w:id="2">
    <w:p w14:paraId="73230EA3" w14:textId="07C7AB8F" w:rsidR="006E01C7" w:rsidRPr="00225968" w:rsidRDefault="006E01C7">
      <w:pPr>
        <w:pStyle w:val="Textonotapie"/>
        <w:rPr>
          <w:lang w:val="en-US"/>
        </w:rPr>
      </w:pPr>
      <w:r>
        <w:rPr>
          <w:rStyle w:val="Refdenotaalpie"/>
        </w:rPr>
        <w:footnoteRef/>
      </w:r>
      <w:r w:rsidRPr="00225968">
        <w:rPr>
          <w:lang w:val="en-US"/>
        </w:rPr>
        <w:t xml:space="preserve"> </w:t>
      </w:r>
      <w:hyperlink r:id="rId2" w:anchor=":~:text=Controle%20el%20uso%20de%20las,entretenimiento%20mientras%20hace%20la%20tarea" w:history="1">
        <w:r w:rsidRPr="00225968">
          <w:rPr>
            <w:rStyle w:val="Hipervnculo"/>
            <w:rFonts w:ascii="Arial" w:hAnsi="Arial" w:cs="Arial"/>
            <w:sz w:val="16"/>
            <w:szCs w:val="16"/>
            <w:lang w:val="en-US"/>
          </w:rPr>
          <w:t>https://www.healthychildren.org/Spanish/family-life/Media/Paginas/healthy-digital-media-use-habits-for-babies-toddlers-preschoolers.aspx#:~:text=Controle%20el%20uso%20de%20las,entretenimiento%20mientras%20hace%20la%20tarea</w:t>
        </w:r>
      </w:hyperlink>
      <w:r w:rsidRPr="00225968">
        <w:rPr>
          <w:rFonts w:ascii="Arial" w:hAnsi="Arial" w:cs="Arial"/>
          <w:sz w:val="16"/>
          <w:szCs w:val="16"/>
          <w:lang w:val="en-US"/>
        </w:rPr>
        <w:t xml:space="preserve"> - </w:t>
      </w:r>
      <w:r w:rsidRPr="00225968">
        <w:rPr>
          <w:rFonts w:ascii="Arial" w:hAnsi="Arial" w:cs="Arial"/>
          <w:color w:val="564D39"/>
          <w:sz w:val="16"/>
          <w:szCs w:val="16"/>
          <w:shd w:val="clear" w:color="auto" w:fill="FFFFFF"/>
          <w:lang w:val="en-US"/>
        </w:rPr>
        <w:t>Adapted from Beyond Screen Time: A Parent’s Guide to Media Use (Copyright © 2020 American Academy of Pediatrics)</w:t>
      </w:r>
      <w:r w:rsidRPr="00225968">
        <w:rPr>
          <w:color w:val="564D39"/>
          <w:shd w:val="clear" w:color="auto" w:fill="FFFFFF"/>
          <w:lang w:val="en-US"/>
        </w:rPr>
        <w:t xml:space="preserve"> </w:t>
      </w:r>
    </w:p>
  </w:footnote>
  <w:footnote w:id="3">
    <w:p w14:paraId="63863A99" w14:textId="77777777" w:rsidR="006E01C7" w:rsidRPr="00225968" w:rsidRDefault="006E01C7" w:rsidP="00013260">
      <w:pPr>
        <w:pStyle w:val="Textonotapie"/>
        <w:rPr>
          <w:rFonts w:ascii="Arial" w:hAnsi="Arial" w:cs="Arial"/>
          <w:sz w:val="16"/>
          <w:szCs w:val="16"/>
          <w:lang w:val="en-US"/>
        </w:rPr>
      </w:pPr>
      <w:r w:rsidRPr="00DF6C72">
        <w:rPr>
          <w:rStyle w:val="Refdenotaalpie"/>
          <w:rFonts w:ascii="Arial" w:hAnsi="Arial" w:cs="Arial"/>
          <w:sz w:val="16"/>
          <w:szCs w:val="16"/>
        </w:rPr>
        <w:footnoteRef/>
      </w:r>
      <w:r w:rsidRPr="00225968">
        <w:rPr>
          <w:rFonts w:ascii="Arial" w:hAnsi="Arial" w:cs="Arial"/>
          <w:sz w:val="16"/>
          <w:szCs w:val="16"/>
          <w:lang w:val="en-US"/>
        </w:rPr>
        <w:t xml:space="preserve"> </w:t>
      </w:r>
      <w:hyperlink r:id="rId3" w:anchor=":~:text=Un%20uso%20inadecuado%20de%20las,de%20Azar%20Rehabilitados%20(FEJAR)" w:history="1">
        <w:r w:rsidRPr="00225968">
          <w:rPr>
            <w:rStyle w:val="Hipervnculo"/>
            <w:rFonts w:ascii="Arial" w:hAnsi="Arial" w:cs="Arial"/>
            <w:sz w:val="16"/>
            <w:szCs w:val="16"/>
            <w:lang w:val="en-US"/>
          </w:rPr>
          <w:t>https://www.infobae.com/espana/2024/01/25/la-adiccion-a-las-pantallas-genera-ansiedad-depresion-y-problemas-de-autoestima/#:~:text=Un%20uso%20inadecuado%20de%20las,de%20Azar%20Rehabilitados%20(FEJAR)</w:t>
        </w:r>
      </w:hyperlink>
      <w:r w:rsidRPr="00225968">
        <w:rPr>
          <w:rFonts w:ascii="Arial" w:hAnsi="Arial" w:cs="Arial"/>
          <w:sz w:val="16"/>
          <w:szCs w:val="16"/>
          <w:lang w:val="en-US"/>
        </w:rPr>
        <w:t xml:space="preserve">. </w:t>
      </w:r>
    </w:p>
  </w:footnote>
  <w:footnote w:id="4">
    <w:p w14:paraId="53E678C3" w14:textId="539E5AA7" w:rsidR="006E01C7" w:rsidRDefault="006E01C7">
      <w:pPr>
        <w:pStyle w:val="Textonotapie"/>
      </w:pPr>
      <w:r>
        <w:rPr>
          <w:rStyle w:val="Refdenotaalpie"/>
        </w:rPr>
        <w:footnoteRef/>
      </w:r>
      <w:r w:rsidRPr="00013260">
        <w:rPr>
          <w:i/>
          <w:iCs/>
        </w:rPr>
        <w:t xml:space="preserve"> Ibidem</w:t>
      </w:r>
    </w:p>
  </w:footnote>
  <w:footnote w:id="5">
    <w:p w14:paraId="62F8A29E" w14:textId="48E4697D" w:rsidR="006E01C7" w:rsidRDefault="006E01C7">
      <w:pPr>
        <w:pStyle w:val="Textonotapie"/>
      </w:pPr>
      <w:r w:rsidRPr="00DF6C72">
        <w:rPr>
          <w:rStyle w:val="Refdenotaalpie"/>
          <w:rFonts w:ascii="Arial" w:hAnsi="Arial" w:cs="Arial"/>
          <w:sz w:val="16"/>
          <w:szCs w:val="16"/>
        </w:rPr>
        <w:footnoteRef/>
      </w:r>
      <w:r w:rsidRPr="00DF6C72">
        <w:rPr>
          <w:rFonts w:ascii="Arial" w:hAnsi="Arial" w:cs="Arial"/>
          <w:sz w:val="16"/>
          <w:szCs w:val="16"/>
        </w:rPr>
        <w:t xml:space="preserve"> </w:t>
      </w:r>
      <w:hyperlink r:id="rId4" w:anchor=":~:text=Los%20ni%C3%B1os%20son%20usuarios%20muy,de%20pantallas%20en%20ni%C3%B1os%20peque%C3%B1os" w:history="1">
        <w:r w:rsidRPr="00DF6C72">
          <w:rPr>
            <w:rStyle w:val="Hipervnculo"/>
            <w:rFonts w:ascii="Arial" w:hAnsi="Arial" w:cs="Arial"/>
            <w:sz w:val="16"/>
            <w:szCs w:val="16"/>
          </w:rPr>
          <w:t>https://www.amanuta.cl/blogs/news/cuando-y-por-que-regular-el-uso-de-pantallas-en-ninos-pequenos#:~:text=Los%20ni%C3%B1os%20son%20usuarios%20muy,de%20pantallas%20en%20ni%C3%B1os%20peque%C3%B1os</w:t>
        </w:r>
      </w:hyperlink>
      <w:r w:rsidRPr="00DF6C72">
        <w:rPr>
          <w:rFonts w:ascii="Arial" w:hAnsi="Arial" w:cs="Arial"/>
          <w:sz w:val="16"/>
          <w:szCs w:val="16"/>
        </w:rPr>
        <w:t>.</w:t>
      </w:r>
      <w:r>
        <w:t xml:space="preserve"> </w:t>
      </w:r>
    </w:p>
  </w:footnote>
  <w:footnote w:id="6">
    <w:p w14:paraId="57CCBCC5" w14:textId="12A52E8A" w:rsidR="006E01C7" w:rsidRDefault="006E01C7">
      <w:pPr>
        <w:pStyle w:val="Textonotapie"/>
      </w:pPr>
      <w:r>
        <w:rPr>
          <w:rStyle w:val="Refdenotaalpie"/>
        </w:rPr>
        <w:footnoteRef/>
      </w:r>
      <w:r>
        <w:t xml:space="preserve"> </w:t>
      </w:r>
      <w:hyperlink r:id="rId5" w:anchor=":~:text=Los%20ni%C3%B1os%20son%20usuarios%20muy,de%20pantallas%20en%20ni%C3%B1os%20peque%C3%B1os" w:history="1">
        <w:r w:rsidRPr="00DF6C72">
          <w:rPr>
            <w:rStyle w:val="Hipervnculo"/>
            <w:rFonts w:ascii="Arial" w:hAnsi="Arial" w:cs="Arial"/>
            <w:sz w:val="16"/>
            <w:szCs w:val="16"/>
          </w:rPr>
          <w:t>https://www.amanuta.cl/blogs/news/cuando-y-por-que-regular-el-uso-de-pantallas-en-ninos-pequenos#:~:text=Los%20ni%C3%B1os%20son%20usuarios%20muy,de%20pantallas%20en%20ni%C3%B1os%20peque%C3%B1os</w:t>
        </w:r>
      </w:hyperlink>
      <w:r w:rsidRPr="00DF6C72">
        <w:rPr>
          <w:rFonts w:ascii="Arial" w:hAnsi="Arial" w:cs="Arial"/>
          <w:sz w:val="16"/>
          <w:szCs w:val="16"/>
        </w:rPr>
        <w:t>.</w:t>
      </w:r>
      <w:r>
        <w:t xml:space="preserve"> </w:t>
      </w:r>
    </w:p>
  </w:footnote>
  <w:footnote w:id="7">
    <w:p w14:paraId="103641FA" w14:textId="4DE7BB09" w:rsidR="006E01C7" w:rsidRDefault="006E01C7">
      <w:pPr>
        <w:pStyle w:val="Textonotapie"/>
      </w:pPr>
      <w:r>
        <w:rPr>
          <w:rStyle w:val="Refdenotaalpie"/>
        </w:rPr>
        <w:footnoteRef/>
      </w:r>
      <w:r>
        <w:t xml:space="preserve"> </w:t>
      </w:r>
      <w:hyperlink r:id="rId6" w:history="1">
        <w:r w:rsidRPr="00E07172">
          <w:rPr>
            <w:rStyle w:val="Hipervnculo"/>
            <w:rFonts w:ascii="Arial" w:hAnsi="Arial" w:cs="Arial"/>
            <w:sz w:val="16"/>
            <w:szCs w:val="16"/>
          </w:rPr>
          <w:t>https://www.technologyreview.es//s/15596/asi-es-como-china-quiere-evitar-la-dependencia-las-pantallas-en-menores</w:t>
        </w:r>
      </w:hyperlink>
      <w:r>
        <w:rPr>
          <w:rFonts w:ascii="Arial" w:hAnsi="Arial" w:cs="Arial"/>
          <w:sz w:val="16"/>
          <w:szCs w:val="16"/>
        </w:rPr>
        <w:t xml:space="preserve"> </w:t>
      </w:r>
    </w:p>
  </w:footnote>
  <w:footnote w:id="8">
    <w:p w14:paraId="0419E7C8" w14:textId="05834A83" w:rsidR="006E01C7" w:rsidRDefault="006E01C7">
      <w:pPr>
        <w:pStyle w:val="Textonotapie"/>
      </w:pPr>
      <w:r>
        <w:rPr>
          <w:rStyle w:val="Refdenotaalpie"/>
        </w:rPr>
        <w:footnoteRef/>
      </w:r>
      <w:r>
        <w:t xml:space="preserve"> </w:t>
      </w:r>
      <w:hyperlink r:id="rId7" w:history="1">
        <w:r w:rsidRPr="00E07172">
          <w:rPr>
            <w:rStyle w:val="Hipervnculo"/>
            <w:rFonts w:ascii="Arial" w:hAnsi="Arial" w:cs="Arial"/>
            <w:sz w:val="16"/>
            <w:szCs w:val="16"/>
          </w:rPr>
          <w:t>https://www.technologyreview.es//s/15596/asi-es-como-china-quiere-evitar-la-dependencia-las-pantallas-en-menores</w:t>
        </w:r>
      </w:hyperlink>
      <w:r>
        <w:rPr>
          <w:rFonts w:ascii="Arial" w:hAnsi="Arial" w:cs="Arial"/>
          <w:sz w:val="16"/>
          <w:szCs w:val="16"/>
        </w:rPr>
        <w:t xml:space="preserve"> </w:t>
      </w:r>
    </w:p>
  </w:footnote>
  <w:footnote w:id="9">
    <w:p w14:paraId="2B38FC29" w14:textId="314B698C" w:rsidR="006E01C7" w:rsidRDefault="006E01C7">
      <w:pPr>
        <w:pStyle w:val="Textonotapie"/>
      </w:pPr>
      <w:r>
        <w:rPr>
          <w:rStyle w:val="Refdenotaalpie"/>
        </w:rPr>
        <w:footnoteRef/>
      </w:r>
      <w:r>
        <w:t xml:space="preserve"> </w:t>
      </w:r>
      <w:hyperlink r:id="rId8" w:history="1">
        <w:r w:rsidRPr="00624F8E">
          <w:rPr>
            <w:rStyle w:val="Hipervnculo"/>
            <w:rFonts w:ascii="Arial" w:eastAsia="Times New Roman" w:hAnsi="Arial" w:cs="Arial"/>
            <w:kern w:val="0"/>
            <w:sz w:val="16"/>
            <w:szCs w:val="16"/>
            <w:lang w:val="es-ES" w:eastAsia="es-ES"/>
            <w14:ligatures w14:val="none"/>
          </w:rPr>
          <w:t>https://www.comunidad.madrid/servicios/salud/adcom-madrid</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2361"/>
      <w:gridCol w:w="4234"/>
      <w:gridCol w:w="2233"/>
    </w:tblGrid>
    <w:tr w:rsidR="006E01C7" w:rsidRPr="00C07995" w14:paraId="1E7C282B" w14:textId="77777777" w:rsidTr="002D1828">
      <w:trPr>
        <w:trHeight w:val="454"/>
      </w:trPr>
      <w:tc>
        <w:tcPr>
          <w:tcW w:w="1337" w:type="pct"/>
          <w:vMerge w:val="restart"/>
          <w:tcBorders>
            <w:top w:val="single" w:sz="4" w:space="0" w:color="auto"/>
            <w:left w:val="single" w:sz="4" w:space="0" w:color="auto"/>
            <w:right w:val="single" w:sz="4" w:space="0" w:color="auto"/>
          </w:tcBorders>
          <w:vAlign w:val="center"/>
        </w:tcPr>
        <w:p w14:paraId="26B92D5D" w14:textId="77777777" w:rsidR="006E01C7" w:rsidRPr="00920985" w:rsidRDefault="006E01C7" w:rsidP="00E71913">
          <w:pPr>
            <w:jc w:val="center"/>
            <w:rPr>
              <w:rFonts w:cs="Arial"/>
              <w:sz w:val="16"/>
              <w:szCs w:val="16"/>
            </w:rPr>
          </w:pPr>
          <w:r w:rsidRPr="00D4338D">
            <w:rPr>
              <w:noProof/>
              <w:lang w:val="es-419" w:eastAsia="es-419"/>
            </w:rPr>
            <w:drawing>
              <wp:anchor distT="0" distB="0" distL="114300" distR="114300" simplePos="0" relativeHeight="251659264" behindDoc="1" locked="0" layoutInCell="1" allowOverlap="1" wp14:anchorId="13FDBFD2" wp14:editId="08B495E3">
                <wp:simplePos x="0" y="0"/>
                <wp:positionH relativeFrom="column">
                  <wp:posOffset>194945</wp:posOffset>
                </wp:positionH>
                <wp:positionV relativeFrom="paragraph">
                  <wp:posOffset>-5080</wp:posOffset>
                </wp:positionV>
                <wp:extent cx="752475" cy="885825"/>
                <wp:effectExtent l="0" t="0" r="9525"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398" w:type="pct"/>
          <w:tcBorders>
            <w:top w:val="single" w:sz="4" w:space="0" w:color="auto"/>
            <w:left w:val="nil"/>
            <w:bottom w:val="single" w:sz="4" w:space="0" w:color="auto"/>
            <w:right w:val="single" w:sz="4" w:space="0" w:color="auto"/>
          </w:tcBorders>
          <w:vAlign w:val="center"/>
        </w:tcPr>
        <w:p w14:paraId="290E1943" w14:textId="77777777" w:rsidR="006E01C7" w:rsidRPr="00C07995" w:rsidRDefault="006E01C7" w:rsidP="00E71913">
          <w:pPr>
            <w:jc w:val="center"/>
            <w:rPr>
              <w:rFonts w:ascii="Arial" w:hAnsi="Arial" w:cs="Arial"/>
              <w:sz w:val="18"/>
              <w:szCs w:val="18"/>
            </w:rPr>
          </w:pPr>
          <w:r w:rsidRPr="00C07995">
            <w:rPr>
              <w:rFonts w:ascii="Arial" w:hAnsi="Arial"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1CEBD5F7" w14:textId="77777777" w:rsidR="006E01C7" w:rsidRPr="00C07995" w:rsidRDefault="006E01C7" w:rsidP="00E71913">
          <w:pPr>
            <w:rPr>
              <w:rFonts w:ascii="Arial" w:hAnsi="Arial" w:cs="Arial"/>
              <w:sz w:val="18"/>
              <w:szCs w:val="18"/>
            </w:rPr>
          </w:pPr>
          <w:r w:rsidRPr="00C07995">
            <w:rPr>
              <w:rFonts w:ascii="Arial" w:hAnsi="Arial" w:cs="Arial"/>
              <w:sz w:val="18"/>
              <w:szCs w:val="18"/>
            </w:rPr>
            <w:t>CÓDIGO</w:t>
          </w:r>
          <w:r w:rsidRPr="00C07995">
            <w:rPr>
              <w:rFonts w:ascii="Arial" w:hAnsi="Arial" w:cs="Arial"/>
              <w:color w:val="3366FF"/>
              <w:sz w:val="18"/>
              <w:szCs w:val="18"/>
            </w:rPr>
            <w:t xml:space="preserve">: </w:t>
          </w:r>
          <w:r w:rsidRPr="00C07995">
            <w:rPr>
              <w:rFonts w:ascii="Arial" w:hAnsi="Arial" w:cs="Arial"/>
              <w:sz w:val="18"/>
              <w:szCs w:val="18"/>
            </w:rPr>
            <w:t>GNV-FO-001</w:t>
          </w:r>
        </w:p>
      </w:tc>
    </w:tr>
    <w:tr w:rsidR="006E01C7" w:rsidRPr="00C07995" w14:paraId="0E549691" w14:textId="77777777" w:rsidTr="002D1828">
      <w:trPr>
        <w:trHeight w:val="454"/>
      </w:trPr>
      <w:tc>
        <w:tcPr>
          <w:tcW w:w="1337" w:type="pct"/>
          <w:vMerge/>
          <w:tcBorders>
            <w:left w:val="single" w:sz="4" w:space="0" w:color="auto"/>
            <w:right w:val="single" w:sz="4" w:space="0" w:color="auto"/>
          </w:tcBorders>
          <w:vAlign w:val="center"/>
        </w:tcPr>
        <w:p w14:paraId="1C1DBF62" w14:textId="77777777" w:rsidR="006E01C7" w:rsidRDefault="006E01C7" w:rsidP="00E71913">
          <w:pPr>
            <w:rPr>
              <w:rFonts w:cs="Arial"/>
              <w:sz w:val="16"/>
              <w:szCs w:val="16"/>
            </w:rPr>
          </w:pPr>
        </w:p>
      </w:tc>
      <w:tc>
        <w:tcPr>
          <w:tcW w:w="2398" w:type="pct"/>
          <w:vMerge w:val="restart"/>
          <w:tcBorders>
            <w:top w:val="single" w:sz="4" w:space="0" w:color="auto"/>
            <w:left w:val="nil"/>
            <w:right w:val="single" w:sz="4" w:space="0" w:color="auto"/>
          </w:tcBorders>
          <w:vAlign w:val="center"/>
        </w:tcPr>
        <w:p w14:paraId="3C43CA33" w14:textId="77777777" w:rsidR="006E01C7" w:rsidRPr="00C07995" w:rsidRDefault="006E01C7" w:rsidP="00E71913">
          <w:pPr>
            <w:jc w:val="center"/>
            <w:rPr>
              <w:rFonts w:ascii="Arial" w:hAnsi="Arial" w:cs="Arial"/>
              <w:sz w:val="18"/>
              <w:szCs w:val="18"/>
            </w:rPr>
          </w:pPr>
          <w:r w:rsidRPr="00C07995">
            <w:rPr>
              <w:rFonts w:ascii="Arial" w:hAnsi="Arial" w:cs="Arial"/>
              <w:sz w:val="18"/>
              <w:szCs w:val="18"/>
            </w:rPr>
            <w:t>PRESENTACIÓN PROYECTOS DE ACUERDO</w:t>
          </w:r>
        </w:p>
      </w:tc>
      <w:tc>
        <w:tcPr>
          <w:tcW w:w="1265" w:type="pct"/>
          <w:tcBorders>
            <w:top w:val="single" w:sz="4" w:space="0" w:color="auto"/>
            <w:left w:val="nil"/>
            <w:bottom w:val="single" w:sz="4" w:space="0" w:color="auto"/>
            <w:right w:val="single" w:sz="4" w:space="0" w:color="000000"/>
          </w:tcBorders>
          <w:vAlign w:val="center"/>
        </w:tcPr>
        <w:p w14:paraId="0FB0D7D4" w14:textId="77777777" w:rsidR="006E01C7" w:rsidRPr="00C07995" w:rsidRDefault="006E01C7" w:rsidP="00E71913">
          <w:pPr>
            <w:rPr>
              <w:rFonts w:ascii="Arial" w:hAnsi="Arial" w:cs="Arial"/>
              <w:sz w:val="18"/>
              <w:szCs w:val="18"/>
            </w:rPr>
          </w:pPr>
          <w:r w:rsidRPr="00C07995">
            <w:rPr>
              <w:rFonts w:ascii="Arial" w:hAnsi="Arial" w:cs="Arial"/>
              <w:sz w:val="18"/>
              <w:szCs w:val="18"/>
            </w:rPr>
            <w:t>VERSIÓN:    02</w:t>
          </w:r>
        </w:p>
      </w:tc>
    </w:tr>
    <w:tr w:rsidR="006E01C7" w:rsidRPr="00C07995" w14:paraId="693AE8B1" w14:textId="77777777" w:rsidTr="002D1828">
      <w:trPr>
        <w:trHeight w:val="454"/>
      </w:trPr>
      <w:tc>
        <w:tcPr>
          <w:tcW w:w="1337" w:type="pct"/>
          <w:vMerge/>
          <w:tcBorders>
            <w:left w:val="single" w:sz="4" w:space="0" w:color="auto"/>
            <w:bottom w:val="single" w:sz="4" w:space="0" w:color="auto"/>
            <w:right w:val="single" w:sz="4" w:space="0" w:color="auto"/>
          </w:tcBorders>
          <w:vAlign w:val="center"/>
        </w:tcPr>
        <w:p w14:paraId="5E20F524" w14:textId="77777777" w:rsidR="006E01C7" w:rsidRDefault="006E01C7" w:rsidP="00E71913">
          <w:pPr>
            <w:rPr>
              <w:rFonts w:cs="Arial"/>
              <w:sz w:val="16"/>
              <w:szCs w:val="16"/>
            </w:rPr>
          </w:pPr>
        </w:p>
      </w:tc>
      <w:tc>
        <w:tcPr>
          <w:tcW w:w="2398" w:type="pct"/>
          <w:vMerge/>
          <w:tcBorders>
            <w:left w:val="nil"/>
            <w:bottom w:val="single" w:sz="4" w:space="0" w:color="auto"/>
            <w:right w:val="single" w:sz="4" w:space="0" w:color="auto"/>
          </w:tcBorders>
          <w:vAlign w:val="center"/>
        </w:tcPr>
        <w:p w14:paraId="31695652" w14:textId="77777777" w:rsidR="006E01C7" w:rsidRPr="00C07995" w:rsidRDefault="006E01C7" w:rsidP="00E71913">
          <w:pPr>
            <w:jc w:val="center"/>
            <w:rPr>
              <w:rFonts w:ascii="Arial" w:hAnsi="Arial" w:cs="Arial"/>
              <w:sz w:val="18"/>
              <w:szCs w:val="18"/>
            </w:rPr>
          </w:pPr>
        </w:p>
      </w:tc>
      <w:tc>
        <w:tcPr>
          <w:tcW w:w="1265" w:type="pct"/>
          <w:tcBorders>
            <w:top w:val="single" w:sz="4" w:space="0" w:color="auto"/>
            <w:left w:val="nil"/>
            <w:bottom w:val="single" w:sz="4" w:space="0" w:color="auto"/>
            <w:right w:val="single" w:sz="4" w:space="0" w:color="000000"/>
          </w:tcBorders>
          <w:vAlign w:val="center"/>
        </w:tcPr>
        <w:p w14:paraId="31216560" w14:textId="77777777" w:rsidR="006E01C7" w:rsidRPr="00C07995" w:rsidRDefault="006E01C7" w:rsidP="00E71913">
          <w:pPr>
            <w:rPr>
              <w:rFonts w:ascii="Arial" w:hAnsi="Arial" w:cs="Arial"/>
              <w:sz w:val="18"/>
              <w:szCs w:val="18"/>
            </w:rPr>
          </w:pPr>
          <w:r w:rsidRPr="00C07995">
            <w:rPr>
              <w:rFonts w:ascii="Arial" w:hAnsi="Arial" w:cs="Arial"/>
              <w:sz w:val="18"/>
              <w:szCs w:val="18"/>
            </w:rPr>
            <w:t>FECHA: 14-Nov-2019</w:t>
          </w:r>
        </w:p>
      </w:tc>
    </w:tr>
  </w:tbl>
  <w:p w14:paraId="3FD10A07" w14:textId="77777777" w:rsidR="006E01C7" w:rsidRDefault="006E01C7">
    <w:pPr>
      <w:pStyle w:val="Encabezado"/>
    </w:pPr>
  </w:p>
  <w:p w14:paraId="2C9C7320" w14:textId="77777777" w:rsidR="006E01C7" w:rsidRDefault="006E01C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6ED1"/>
    <w:multiLevelType w:val="hybridMultilevel"/>
    <w:tmpl w:val="14845574"/>
    <w:lvl w:ilvl="0" w:tplc="96DACCA4">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EF1F44"/>
    <w:multiLevelType w:val="multilevel"/>
    <w:tmpl w:val="45FEB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703E0"/>
    <w:multiLevelType w:val="hybridMultilevel"/>
    <w:tmpl w:val="0B8C4C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382CE2"/>
    <w:multiLevelType w:val="hybridMultilevel"/>
    <w:tmpl w:val="6F6AB930"/>
    <w:lvl w:ilvl="0" w:tplc="FFFFFFFF">
      <w:start w:val="1"/>
      <w:numFmt w:val="upperRoman"/>
      <w:lvlText w:val="%1."/>
      <w:lvlJc w:val="left"/>
      <w:pPr>
        <w:ind w:left="1080" w:hanging="720"/>
      </w:pPr>
      <w:rPr>
        <w:rFonts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5A35F4"/>
    <w:multiLevelType w:val="hybridMultilevel"/>
    <w:tmpl w:val="03703C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1B57DED"/>
    <w:multiLevelType w:val="hybridMultilevel"/>
    <w:tmpl w:val="9BEE9F46"/>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82F0835"/>
    <w:multiLevelType w:val="hybridMultilevel"/>
    <w:tmpl w:val="C43A7D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A8D5B36"/>
    <w:multiLevelType w:val="hybridMultilevel"/>
    <w:tmpl w:val="6900A0EA"/>
    <w:lvl w:ilvl="0" w:tplc="013259BE">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F7C16C4"/>
    <w:multiLevelType w:val="hybridMultilevel"/>
    <w:tmpl w:val="A2483FFE"/>
    <w:lvl w:ilvl="0" w:tplc="66F06A84">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213526"/>
    <w:multiLevelType w:val="hybridMultilevel"/>
    <w:tmpl w:val="827E8B8C"/>
    <w:lvl w:ilvl="0" w:tplc="040A0001">
      <w:start w:val="1"/>
      <w:numFmt w:val="bullet"/>
      <w:lvlText w:val=""/>
      <w:lvlJc w:val="left"/>
      <w:pPr>
        <w:ind w:left="726" w:hanging="360"/>
      </w:pPr>
      <w:rPr>
        <w:rFonts w:ascii="Symbol" w:hAnsi="Symbol" w:hint="default"/>
      </w:rPr>
    </w:lvl>
    <w:lvl w:ilvl="1" w:tplc="040A0003" w:tentative="1">
      <w:start w:val="1"/>
      <w:numFmt w:val="bullet"/>
      <w:lvlText w:val="o"/>
      <w:lvlJc w:val="left"/>
      <w:pPr>
        <w:ind w:left="1446" w:hanging="360"/>
      </w:pPr>
      <w:rPr>
        <w:rFonts w:ascii="Courier New" w:hAnsi="Courier New" w:hint="default"/>
      </w:rPr>
    </w:lvl>
    <w:lvl w:ilvl="2" w:tplc="040A0005" w:tentative="1">
      <w:start w:val="1"/>
      <w:numFmt w:val="bullet"/>
      <w:lvlText w:val=""/>
      <w:lvlJc w:val="left"/>
      <w:pPr>
        <w:ind w:left="2166" w:hanging="360"/>
      </w:pPr>
      <w:rPr>
        <w:rFonts w:ascii="Wingdings" w:hAnsi="Wingdings" w:hint="default"/>
      </w:rPr>
    </w:lvl>
    <w:lvl w:ilvl="3" w:tplc="040A0001" w:tentative="1">
      <w:start w:val="1"/>
      <w:numFmt w:val="bullet"/>
      <w:lvlText w:val=""/>
      <w:lvlJc w:val="left"/>
      <w:pPr>
        <w:ind w:left="2886" w:hanging="360"/>
      </w:pPr>
      <w:rPr>
        <w:rFonts w:ascii="Symbol" w:hAnsi="Symbol" w:hint="default"/>
      </w:rPr>
    </w:lvl>
    <w:lvl w:ilvl="4" w:tplc="040A0003" w:tentative="1">
      <w:start w:val="1"/>
      <w:numFmt w:val="bullet"/>
      <w:lvlText w:val="o"/>
      <w:lvlJc w:val="left"/>
      <w:pPr>
        <w:ind w:left="3606" w:hanging="360"/>
      </w:pPr>
      <w:rPr>
        <w:rFonts w:ascii="Courier New" w:hAnsi="Courier New" w:hint="default"/>
      </w:rPr>
    </w:lvl>
    <w:lvl w:ilvl="5" w:tplc="040A0005" w:tentative="1">
      <w:start w:val="1"/>
      <w:numFmt w:val="bullet"/>
      <w:lvlText w:val=""/>
      <w:lvlJc w:val="left"/>
      <w:pPr>
        <w:ind w:left="4326" w:hanging="360"/>
      </w:pPr>
      <w:rPr>
        <w:rFonts w:ascii="Wingdings" w:hAnsi="Wingdings" w:hint="default"/>
      </w:rPr>
    </w:lvl>
    <w:lvl w:ilvl="6" w:tplc="040A0001" w:tentative="1">
      <w:start w:val="1"/>
      <w:numFmt w:val="bullet"/>
      <w:lvlText w:val=""/>
      <w:lvlJc w:val="left"/>
      <w:pPr>
        <w:ind w:left="5046" w:hanging="360"/>
      </w:pPr>
      <w:rPr>
        <w:rFonts w:ascii="Symbol" w:hAnsi="Symbol" w:hint="default"/>
      </w:rPr>
    </w:lvl>
    <w:lvl w:ilvl="7" w:tplc="040A0003" w:tentative="1">
      <w:start w:val="1"/>
      <w:numFmt w:val="bullet"/>
      <w:lvlText w:val="o"/>
      <w:lvlJc w:val="left"/>
      <w:pPr>
        <w:ind w:left="5766" w:hanging="360"/>
      </w:pPr>
      <w:rPr>
        <w:rFonts w:ascii="Courier New" w:hAnsi="Courier New" w:hint="default"/>
      </w:rPr>
    </w:lvl>
    <w:lvl w:ilvl="8" w:tplc="040A0005" w:tentative="1">
      <w:start w:val="1"/>
      <w:numFmt w:val="bullet"/>
      <w:lvlText w:val=""/>
      <w:lvlJc w:val="left"/>
      <w:pPr>
        <w:ind w:left="6486" w:hanging="360"/>
      </w:pPr>
      <w:rPr>
        <w:rFonts w:ascii="Wingdings" w:hAnsi="Wingdings" w:hint="default"/>
      </w:rPr>
    </w:lvl>
  </w:abstractNum>
  <w:abstractNum w:abstractNumId="10" w15:restartNumberingAfterBreak="0">
    <w:nsid w:val="29544242"/>
    <w:multiLevelType w:val="hybridMultilevel"/>
    <w:tmpl w:val="52D2C896"/>
    <w:lvl w:ilvl="0" w:tplc="CBF65990">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B602EAA"/>
    <w:multiLevelType w:val="hybridMultilevel"/>
    <w:tmpl w:val="C1846730"/>
    <w:lvl w:ilvl="0" w:tplc="76AC2B68">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E274251"/>
    <w:multiLevelType w:val="multilevel"/>
    <w:tmpl w:val="CA441B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EB31BE"/>
    <w:multiLevelType w:val="hybridMultilevel"/>
    <w:tmpl w:val="0F824932"/>
    <w:lvl w:ilvl="0" w:tplc="2A460E26">
      <w:start w:val="1"/>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32A224D7"/>
    <w:multiLevelType w:val="hybridMultilevel"/>
    <w:tmpl w:val="119CD3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412656F"/>
    <w:multiLevelType w:val="hybridMultilevel"/>
    <w:tmpl w:val="35E60766"/>
    <w:lvl w:ilvl="0" w:tplc="040A0001">
      <w:start w:val="1"/>
      <w:numFmt w:val="bullet"/>
      <w:lvlText w:val=""/>
      <w:lvlJc w:val="left"/>
      <w:pPr>
        <w:ind w:left="726" w:hanging="360"/>
      </w:pPr>
      <w:rPr>
        <w:rFonts w:ascii="Symbol" w:hAnsi="Symbol" w:hint="default"/>
      </w:rPr>
    </w:lvl>
    <w:lvl w:ilvl="1" w:tplc="040A0003" w:tentative="1">
      <w:start w:val="1"/>
      <w:numFmt w:val="bullet"/>
      <w:lvlText w:val="o"/>
      <w:lvlJc w:val="left"/>
      <w:pPr>
        <w:ind w:left="1446" w:hanging="360"/>
      </w:pPr>
      <w:rPr>
        <w:rFonts w:ascii="Courier New" w:hAnsi="Courier New" w:cs="Courier New" w:hint="default"/>
      </w:rPr>
    </w:lvl>
    <w:lvl w:ilvl="2" w:tplc="040A0005" w:tentative="1">
      <w:start w:val="1"/>
      <w:numFmt w:val="bullet"/>
      <w:lvlText w:val=""/>
      <w:lvlJc w:val="left"/>
      <w:pPr>
        <w:ind w:left="2166" w:hanging="360"/>
      </w:pPr>
      <w:rPr>
        <w:rFonts w:ascii="Wingdings" w:hAnsi="Wingdings" w:hint="default"/>
      </w:rPr>
    </w:lvl>
    <w:lvl w:ilvl="3" w:tplc="040A0001" w:tentative="1">
      <w:start w:val="1"/>
      <w:numFmt w:val="bullet"/>
      <w:lvlText w:val=""/>
      <w:lvlJc w:val="left"/>
      <w:pPr>
        <w:ind w:left="2886" w:hanging="360"/>
      </w:pPr>
      <w:rPr>
        <w:rFonts w:ascii="Symbol" w:hAnsi="Symbol" w:hint="default"/>
      </w:rPr>
    </w:lvl>
    <w:lvl w:ilvl="4" w:tplc="040A0003" w:tentative="1">
      <w:start w:val="1"/>
      <w:numFmt w:val="bullet"/>
      <w:lvlText w:val="o"/>
      <w:lvlJc w:val="left"/>
      <w:pPr>
        <w:ind w:left="3606" w:hanging="360"/>
      </w:pPr>
      <w:rPr>
        <w:rFonts w:ascii="Courier New" w:hAnsi="Courier New" w:cs="Courier New" w:hint="default"/>
      </w:rPr>
    </w:lvl>
    <w:lvl w:ilvl="5" w:tplc="040A0005" w:tentative="1">
      <w:start w:val="1"/>
      <w:numFmt w:val="bullet"/>
      <w:lvlText w:val=""/>
      <w:lvlJc w:val="left"/>
      <w:pPr>
        <w:ind w:left="4326" w:hanging="360"/>
      </w:pPr>
      <w:rPr>
        <w:rFonts w:ascii="Wingdings" w:hAnsi="Wingdings" w:hint="default"/>
      </w:rPr>
    </w:lvl>
    <w:lvl w:ilvl="6" w:tplc="040A0001" w:tentative="1">
      <w:start w:val="1"/>
      <w:numFmt w:val="bullet"/>
      <w:lvlText w:val=""/>
      <w:lvlJc w:val="left"/>
      <w:pPr>
        <w:ind w:left="5046" w:hanging="360"/>
      </w:pPr>
      <w:rPr>
        <w:rFonts w:ascii="Symbol" w:hAnsi="Symbol" w:hint="default"/>
      </w:rPr>
    </w:lvl>
    <w:lvl w:ilvl="7" w:tplc="040A0003" w:tentative="1">
      <w:start w:val="1"/>
      <w:numFmt w:val="bullet"/>
      <w:lvlText w:val="o"/>
      <w:lvlJc w:val="left"/>
      <w:pPr>
        <w:ind w:left="5766" w:hanging="360"/>
      </w:pPr>
      <w:rPr>
        <w:rFonts w:ascii="Courier New" w:hAnsi="Courier New" w:cs="Courier New" w:hint="default"/>
      </w:rPr>
    </w:lvl>
    <w:lvl w:ilvl="8" w:tplc="040A0005" w:tentative="1">
      <w:start w:val="1"/>
      <w:numFmt w:val="bullet"/>
      <w:lvlText w:val=""/>
      <w:lvlJc w:val="left"/>
      <w:pPr>
        <w:ind w:left="6486" w:hanging="360"/>
      </w:pPr>
      <w:rPr>
        <w:rFonts w:ascii="Wingdings" w:hAnsi="Wingdings" w:hint="default"/>
      </w:rPr>
    </w:lvl>
  </w:abstractNum>
  <w:abstractNum w:abstractNumId="16" w15:restartNumberingAfterBreak="0">
    <w:nsid w:val="393F6E96"/>
    <w:multiLevelType w:val="hybridMultilevel"/>
    <w:tmpl w:val="83DC21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AEB081E"/>
    <w:multiLevelType w:val="hybridMultilevel"/>
    <w:tmpl w:val="AD5C403A"/>
    <w:lvl w:ilvl="0" w:tplc="EF5E94A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B73751C"/>
    <w:multiLevelType w:val="hybridMultilevel"/>
    <w:tmpl w:val="EF86A79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456F7364"/>
    <w:multiLevelType w:val="hybridMultilevel"/>
    <w:tmpl w:val="314CB052"/>
    <w:lvl w:ilvl="0" w:tplc="040A0001">
      <w:start w:val="1"/>
      <w:numFmt w:val="bullet"/>
      <w:lvlText w:val=""/>
      <w:lvlJc w:val="left"/>
      <w:pPr>
        <w:ind w:left="726" w:hanging="360"/>
      </w:pPr>
      <w:rPr>
        <w:rFonts w:ascii="Symbol" w:hAnsi="Symbol" w:hint="default"/>
      </w:rPr>
    </w:lvl>
    <w:lvl w:ilvl="1" w:tplc="040A0003">
      <w:start w:val="1"/>
      <w:numFmt w:val="bullet"/>
      <w:lvlText w:val="o"/>
      <w:lvlJc w:val="left"/>
      <w:pPr>
        <w:ind w:left="1446" w:hanging="360"/>
      </w:pPr>
      <w:rPr>
        <w:rFonts w:ascii="Courier New" w:hAnsi="Courier New" w:cs="Courier New" w:hint="default"/>
      </w:rPr>
    </w:lvl>
    <w:lvl w:ilvl="2" w:tplc="040A0005" w:tentative="1">
      <w:start w:val="1"/>
      <w:numFmt w:val="bullet"/>
      <w:lvlText w:val=""/>
      <w:lvlJc w:val="left"/>
      <w:pPr>
        <w:ind w:left="2166" w:hanging="360"/>
      </w:pPr>
      <w:rPr>
        <w:rFonts w:ascii="Wingdings" w:hAnsi="Wingdings" w:hint="default"/>
      </w:rPr>
    </w:lvl>
    <w:lvl w:ilvl="3" w:tplc="040A0001" w:tentative="1">
      <w:start w:val="1"/>
      <w:numFmt w:val="bullet"/>
      <w:lvlText w:val=""/>
      <w:lvlJc w:val="left"/>
      <w:pPr>
        <w:ind w:left="2886" w:hanging="360"/>
      </w:pPr>
      <w:rPr>
        <w:rFonts w:ascii="Symbol" w:hAnsi="Symbol" w:hint="default"/>
      </w:rPr>
    </w:lvl>
    <w:lvl w:ilvl="4" w:tplc="040A0003" w:tentative="1">
      <w:start w:val="1"/>
      <w:numFmt w:val="bullet"/>
      <w:lvlText w:val="o"/>
      <w:lvlJc w:val="left"/>
      <w:pPr>
        <w:ind w:left="3606" w:hanging="360"/>
      </w:pPr>
      <w:rPr>
        <w:rFonts w:ascii="Courier New" w:hAnsi="Courier New" w:cs="Courier New" w:hint="default"/>
      </w:rPr>
    </w:lvl>
    <w:lvl w:ilvl="5" w:tplc="040A0005" w:tentative="1">
      <w:start w:val="1"/>
      <w:numFmt w:val="bullet"/>
      <w:lvlText w:val=""/>
      <w:lvlJc w:val="left"/>
      <w:pPr>
        <w:ind w:left="4326" w:hanging="360"/>
      </w:pPr>
      <w:rPr>
        <w:rFonts w:ascii="Wingdings" w:hAnsi="Wingdings" w:hint="default"/>
      </w:rPr>
    </w:lvl>
    <w:lvl w:ilvl="6" w:tplc="040A0001" w:tentative="1">
      <w:start w:val="1"/>
      <w:numFmt w:val="bullet"/>
      <w:lvlText w:val=""/>
      <w:lvlJc w:val="left"/>
      <w:pPr>
        <w:ind w:left="5046" w:hanging="360"/>
      </w:pPr>
      <w:rPr>
        <w:rFonts w:ascii="Symbol" w:hAnsi="Symbol" w:hint="default"/>
      </w:rPr>
    </w:lvl>
    <w:lvl w:ilvl="7" w:tplc="040A0003" w:tentative="1">
      <w:start w:val="1"/>
      <w:numFmt w:val="bullet"/>
      <w:lvlText w:val="o"/>
      <w:lvlJc w:val="left"/>
      <w:pPr>
        <w:ind w:left="5766" w:hanging="360"/>
      </w:pPr>
      <w:rPr>
        <w:rFonts w:ascii="Courier New" w:hAnsi="Courier New" w:cs="Courier New" w:hint="default"/>
      </w:rPr>
    </w:lvl>
    <w:lvl w:ilvl="8" w:tplc="040A0005" w:tentative="1">
      <w:start w:val="1"/>
      <w:numFmt w:val="bullet"/>
      <w:lvlText w:val=""/>
      <w:lvlJc w:val="left"/>
      <w:pPr>
        <w:ind w:left="6486" w:hanging="360"/>
      </w:pPr>
      <w:rPr>
        <w:rFonts w:ascii="Wingdings" w:hAnsi="Wingdings" w:hint="default"/>
      </w:rPr>
    </w:lvl>
  </w:abstractNum>
  <w:abstractNum w:abstractNumId="20" w15:restartNumberingAfterBreak="0">
    <w:nsid w:val="48843037"/>
    <w:multiLevelType w:val="hybridMultilevel"/>
    <w:tmpl w:val="6A9202B0"/>
    <w:lvl w:ilvl="0" w:tplc="0F5A6096">
      <w:start w:val="4"/>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F483191"/>
    <w:multiLevelType w:val="hybridMultilevel"/>
    <w:tmpl w:val="E38E83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27B05AC"/>
    <w:multiLevelType w:val="hybridMultilevel"/>
    <w:tmpl w:val="65B657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7E25341"/>
    <w:multiLevelType w:val="hybridMultilevel"/>
    <w:tmpl w:val="6F6AB930"/>
    <w:lvl w:ilvl="0" w:tplc="2DE629AE">
      <w:start w:val="1"/>
      <w:numFmt w:val="upperRoman"/>
      <w:lvlText w:val="%1."/>
      <w:lvlJc w:val="left"/>
      <w:pPr>
        <w:ind w:left="1080" w:hanging="720"/>
      </w:pPr>
      <w:rPr>
        <w:rFonts w:cs="Times New Roman"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9E42085"/>
    <w:multiLevelType w:val="hybridMultilevel"/>
    <w:tmpl w:val="605E5736"/>
    <w:lvl w:ilvl="0" w:tplc="040A0001">
      <w:start w:val="1"/>
      <w:numFmt w:val="bullet"/>
      <w:lvlText w:val=""/>
      <w:lvlJc w:val="left"/>
      <w:pPr>
        <w:ind w:left="720" w:hanging="360"/>
      </w:pPr>
      <w:rPr>
        <w:rFonts w:ascii="Symbol" w:hAnsi="Symbol" w:hint="default"/>
      </w:rPr>
    </w:lvl>
    <w:lvl w:ilvl="1" w:tplc="040A0001">
      <w:start w:val="1"/>
      <w:numFmt w:val="bullet"/>
      <w:lvlText w:val=""/>
      <w:lvlJc w:val="left"/>
      <w:pPr>
        <w:ind w:left="1440" w:hanging="360"/>
      </w:pPr>
      <w:rPr>
        <w:rFonts w:ascii="Symbol" w:hAnsi="Symbol"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5" w15:restartNumberingAfterBreak="0">
    <w:nsid w:val="70BD5CB3"/>
    <w:multiLevelType w:val="hybridMultilevel"/>
    <w:tmpl w:val="9266C8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27967A8"/>
    <w:multiLevelType w:val="hybridMultilevel"/>
    <w:tmpl w:val="2A2EB45C"/>
    <w:lvl w:ilvl="0" w:tplc="D5049434">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3A84791"/>
    <w:multiLevelType w:val="hybridMultilevel"/>
    <w:tmpl w:val="01AEAF2C"/>
    <w:lvl w:ilvl="0" w:tplc="C0983DD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74244FC7"/>
    <w:multiLevelType w:val="hybridMultilevel"/>
    <w:tmpl w:val="6F6AB930"/>
    <w:lvl w:ilvl="0" w:tplc="FFFFFFFF">
      <w:start w:val="1"/>
      <w:numFmt w:val="upperRoman"/>
      <w:lvlText w:val="%1."/>
      <w:lvlJc w:val="left"/>
      <w:pPr>
        <w:ind w:left="1080" w:hanging="720"/>
      </w:pPr>
      <w:rPr>
        <w:rFonts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89C4B05"/>
    <w:multiLevelType w:val="hybridMultilevel"/>
    <w:tmpl w:val="092C1AC8"/>
    <w:lvl w:ilvl="0" w:tplc="BE929052">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FCE536F"/>
    <w:multiLevelType w:val="hybridMultilevel"/>
    <w:tmpl w:val="4FF03B16"/>
    <w:lvl w:ilvl="0" w:tplc="19B6BC6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1"/>
  </w:num>
  <w:num w:numId="2">
    <w:abstractNumId w:val="18"/>
  </w:num>
  <w:num w:numId="3">
    <w:abstractNumId w:val="19"/>
  </w:num>
  <w:num w:numId="4">
    <w:abstractNumId w:val="15"/>
  </w:num>
  <w:num w:numId="5">
    <w:abstractNumId w:val="24"/>
  </w:num>
  <w:num w:numId="6">
    <w:abstractNumId w:val="9"/>
  </w:num>
  <w:num w:numId="7">
    <w:abstractNumId w:val="17"/>
  </w:num>
  <w:num w:numId="8">
    <w:abstractNumId w:val="23"/>
  </w:num>
  <w:num w:numId="9">
    <w:abstractNumId w:val="7"/>
  </w:num>
  <w:num w:numId="10">
    <w:abstractNumId w:val="25"/>
  </w:num>
  <w:num w:numId="11">
    <w:abstractNumId w:val="6"/>
  </w:num>
  <w:num w:numId="12">
    <w:abstractNumId w:val="3"/>
  </w:num>
  <w:num w:numId="13">
    <w:abstractNumId w:val="28"/>
  </w:num>
  <w:num w:numId="14">
    <w:abstractNumId w:val="14"/>
  </w:num>
  <w:num w:numId="15">
    <w:abstractNumId w:val="0"/>
  </w:num>
  <w:num w:numId="16">
    <w:abstractNumId w:val="4"/>
  </w:num>
  <w:num w:numId="17">
    <w:abstractNumId w:val="27"/>
  </w:num>
  <w:num w:numId="18">
    <w:abstractNumId w:val="12"/>
  </w:num>
  <w:num w:numId="19">
    <w:abstractNumId w:val="11"/>
  </w:num>
  <w:num w:numId="20">
    <w:abstractNumId w:val="13"/>
  </w:num>
  <w:num w:numId="21">
    <w:abstractNumId w:val="29"/>
  </w:num>
  <w:num w:numId="22">
    <w:abstractNumId w:val="26"/>
  </w:num>
  <w:num w:numId="23">
    <w:abstractNumId w:val="5"/>
  </w:num>
  <w:num w:numId="24">
    <w:abstractNumId w:val="8"/>
  </w:num>
  <w:num w:numId="25">
    <w:abstractNumId w:val="10"/>
  </w:num>
  <w:num w:numId="26">
    <w:abstractNumId w:val="30"/>
  </w:num>
  <w:num w:numId="27">
    <w:abstractNumId w:val="1"/>
  </w:num>
  <w:num w:numId="28">
    <w:abstractNumId w:val="2"/>
  </w:num>
  <w:num w:numId="29">
    <w:abstractNumId w:val="16"/>
  </w:num>
  <w:num w:numId="30">
    <w:abstractNumId w:val="22"/>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543"/>
    <w:rsid w:val="00002FCE"/>
    <w:rsid w:val="00003435"/>
    <w:rsid w:val="00006B68"/>
    <w:rsid w:val="00012113"/>
    <w:rsid w:val="00013260"/>
    <w:rsid w:val="00014079"/>
    <w:rsid w:val="00020AFB"/>
    <w:rsid w:val="00024699"/>
    <w:rsid w:val="00043B66"/>
    <w:rsid w:val="00054623"/>
    <w:rsid w:val="000607EB"/>
    <w:rsid w:val="00081318"/>
    <w:rsid w:val="000817FA"/>
    <w:rsid w:val="00083791"/>
    <w:rsid w:val="000919A1"/>
    <w:rsid w:val="000A6576"/>
    <w:rsid w:val="000B38FF"/>
    <w:rsid w:val="000C3B6B"/>
    <w:rsid w:val="000C641F"/>
    <w:rsid w:val="000D2028"/>
    <w:rsid w:val="000D4153"/>
    <w:rsid w:val="000D7E15"/>
    <w:rsid w:val="000E14EF"/>
    <w:rsid w:val="000E41C6"/>
    <w:rsid w:val="00105DFB"/>
    <w:rsid w:val="001231B6"/>
    <w:rsid w:val="0014383D"/>
    <w:rsid w:val="00147209"/>
    <w:rsid w:val="00152376"/>
    <w:rsid w:val="00154271"/>
    <w:rsid w:val="00156A60"/>
    <w:rsid w:val="0016382E"/>
    <w:rsid w:val="0016754D"/>
    <w:rsid w:val="001701D5"/>
    <w:rsid w:val="0017149B"/>
    <w:rsid w:val="00173B5B"/>
    <w:rsid w:val="001922C4"/>
    <w:rsid w:val="001A0D2B"/>
    <w:rsid w:val="001B16A8"/>
    <w:rsid w:val="001E2186"/>
    <w:rsid w:val="001E33F0"/>
    <w:rsid w:val="001F17DB"/>
    <w:rsid w:val="00204BA9"/>
    <w:rsid w:val="00220A1C"/>
    <w:rsid w:val="00225968"/>
    <w:rsid w:val="00241A07"/>
    <w:rsid w:val="002506DF"/>
    <w:rsid w:val="00262535"/>
    <w:rsid w:val="002721C0"/>
    <w:rsid w:val="002965BF"/>
    <w:rsid w:val="002A7E50"/>
    <w:rsid w:val="002B6A23"/>
    <w:rsid w:val="002C1652"/>
    <w:rsid w:val="002D1828"/>
    <w:rsid w:val="002D45FB"/>
    <w:rsid w:val="002E000D"/>
    <w:rsid w:val="0030255A"/>
    <w:rsid w:val="0031111A"/>
    <w:rsid w:val="00323508"/>
    <w:rsid w:val="00340BAC"/>
    <w:rsid w:val="00352C0A"/>
    <w:rsid w:val="0036618F"/>
    <w:rsid w:val="00370393"/>
    <w:rsid w:val="003761F9"/>
    <w:rsid w:val="0038630F"/>
    <w:rsid w:val="00387543"/>
    <w:rsid w:val="0039344D"/>
    <w:rsid w:val="003A0967"/>
    <w:rsid w:val="003A5B65"/>
    <w:rsid w:val="003B27E1"/>
    <w:rsid w:val="003C6482"/>
    <w:rsid w:val="003F729A"/>
    <w:rsid w:val="00406886"/>
    <w:rsid w:val="00422ABF"/>
    <w:rsid w:val="004334E6"/>
    <w:rsid w:val="004637D5"/>
    <w:rsid w:val="00465727"/>
    <w:rsid w:val="00467863"/>
    <w:rsid w:val="00472C25"/>
    <w:rsid w:val="00481144"/>
    <w:rsid w:val="004839E2"/>
    <w:rsid w:val="00484815"/>
    <w:rsid w:val="004955C6"/>
    <w:rsid w:val="0049781C"/>
    <w:rsid w:val="004A33BC"/>
    <w:rsid w:val="004A67F8"/>
    <w:rsid w:val="004C5D29"/>
    <w:rsid w:val="004E7946"/>
    <w:rsid w:val="004E7E86"/>
    <w:rsid w:val="004F36AA"/>
    <w:rsid w:val="004F6508"/>
    <w:rsid w:val="005068CA"/>
    <w:rsid w:val="00513902"/>
    <w:rsid w:val="00516859"/>
    <w:rsid w:val="0052436C"/>
    <w:rsid w:val="00526CE4"/>
    <w:rsid w:val="00544703"/>
    <w:rsid w:val="00556110"/>
    <w:rsid w:val="00581A68"/>
    <w:rsid w:val="005976A6"/>
    <w:rsid w:val="005A31F6"/>
    <w:rsid w:val="005A52E1"/>
    <w:rsid w:val="005B72DB"/>
    <w:rsid w:val="005E0933"/>
    <w:rsid w:val="005E5F64"/>
    <w:rsid w:val="005E62AF"/>
    <w:rsid w:val="00602B03"/>
    <w:rsid w:val="006045F0"/>
    <w:rsid w:val="006079A7"/>
    <w:rsid w:val="00612019"/>
    <w:rsid w:val="00614CDC"/>
    <w:rsid w:val="00621C9B"/>
    <w:rsid w:val="006232A2"/>
    <w:rsid w:val="00624F8E"/>
    <w:rsid w:val="006301E4"/>
    <w:rsid w:val="006321F3"/>
    <w:rsid w:val="006378BC"/>
    <w:rsid w:val="0065006A"/>
    <w:rsid w:val="00657DDB"/>
    <w:rsid w:val="00660691"/>
    <w:rsid w:val="00662837"/>
    <w:rsid w:val="00673B87"/>
    <w:rsid w:val="00675FF1"/>
    <w:rsid w:val="00687E7E"/>
    <w:rsid w:val="00696B61"/>
    <w:rsid w:val="00696FF5"/>
    <w:rsid w:val="006A7DE7"/>
    <w:rsid w:val="006B7447"/>
    <w:rsid w:val="006C4641"/>
    <w:rsid w:val="006E01C7"/>
    <w:rsid w:val="006E4A2A"/>
    <w:rsid w:val="006E54A0"/>
    <w:rsid w:val="006F3EF4"/>
    <w:rsid w:val="006F5EB1"/>
    <w:rsid w:val="00705831"/>
    <w:rsid w:val="00736B23"/>
    <w:rsid w:val="00737D12"/>
    <w:rsid w:val="0076161F"/>
    <w:rsid w:val="007C6694"/>
    <w:rsid w:val="007F290E"/>
    <w:rsid w:val="00807D01"/>
    <w:rsid w:val="008105DD"/>
    <w:rsid w:val="008129FF"/>
    <w:rsid w:val="00816368"/>
    <w:rsid w:val="00816F6C"/>
    <w:rsid w:val="0083135C"/>
    <w:rsid w:val="00834148"/>
    <w:rsid w:val="0083646B"/>
    <w:rsid w:val="008420BF"/>
    <w:rsid w:val="0087484A"/>
    <w:rsid w:val="008771CC"/>
    <w:rsid w:val="008A7E7E"/>
    <w:rsid w:val="008D2A3E"/>
    <w:rsid w:val="00907E57"/>
    <w:rsid w:val="00921895"/>
    <w:rsid w:val="00947F90"/>
    <w:rsid w:val="009626F7"/>
    <w:rsid w:val="009856A0"/>
    <w:rsid w:val="00991280"/>
    <w:rsid w:val="009B346D"/>
    <w:rsid w:val="009C33C5"/>
    <w:rsid w:val="009D00BF"/>
    <w:rsid w:val="009D34F7"/>
    <w:rsid w:val="009D3A9C"/>
    <w:rsid w:val="009F7179"/>
    <w:rsid w:val="00A003B5"/>
    <w:rsid w:val="00A12266"/>
    <w:rsid w:val="00A13191"/>
    <w:rsid w:val="00A34D15"/>
    <w:rsid w:val="00A473E3"/>
    <w:rsid w:val="00A47CF2"/>
    <w:rsid w:val="00A5082A"/>
    <w:rsid w:val="00A5192B"/>
    <w:rsid w:val="00A634F9"/>
    <w:rsid w:val="00A716AF"/>
    <w:rsid w:val="00A85905"/>
    <w:rsid w:val="00A9283E"/>
    <w:rsid w:val="00A95215"/>
    <w:rsid w:val="00AA11EA"/>
    <w:rsid w:val="00AC3BF7"/>
    <w:rsid w:val="00AC3CA9"/>
    <w:rsid w:val="00AF65B7"/>
    <w:rsid w:val="00B00F84"/>
    <w:rsid w:val="00B137CE"/>
    <w:rsid w:val="00B21C46"/>
    <w:rsid w:val="00B30207"/>
    <w:rsid w:val="00B40D88"/>
    <w:rsid w:val="00B44393"/>
    <w:rsid w:val="00B466B0"/>
    <w:rsid w:val="00B5351E"/>
    <w:rsid w:val="00B6125E"/>
    <w:rsid w:val="00B803A4"/>
    <w:rsid w:val="00BC1295"/>
    <w:rsid w:val="00BC3AD1"/>
    <w:rsid w:val="00BD1615"/>
    <w:rsid w:val="00BE3AD0"/>
    <w:rsid w:val="00BF175A"/>
    <w:rsid w:val="00BF6E7F"/>
    <w:rsid w:val="00C140D7"/>
    <w:rsid w:val="00C17A19"/>
    <w:rsid w:val="00C22355"/>
    <w:rsid w:val="00C235AB"/>
    <w:rsid w:val="00C421EC"/>
    <w:rsid w:val="00C4545C"/>
    <w:rsid w:val="00C46DBA"/>
    <w:rsid w:val="00C51DF7"/>
    <w:rsid w:val="00C57758"/>
    <w:rsid w:val="00C64A25"/>
    <w:rsid w:val="00C839D7"/>
    <w:rsid w:val="00CC0E22"/>
    <w:rsid w:val="00CC322B"/>
    <w:rsid w:val="00CC53F1"/>
    <w:rsid w:val="00CC72C5"/>
    <w:rsid w:val="00CD273D"/>
    <w:rsid w:val="00CE12F0"/>
    <w:rsid w:val="00CF7482"/>
    <w:rsid w:val="00D25548"/>
    <w:rsid w:val="00D27021"/>
    <w:rsid w:val="00D47E81"/>
    <w:rsid w:val="00D5468D"/>
    <w:rsid w:val="00D6454C"/>
    <w:rsid w:val="00D73B54"/>
    <w:rsid w:val="00D83923"/>
    <w:rsid w:val="00DB4480"/>
    <w:rsid w:val="00DB542D"/>
    <w:rsid w:val="00DC3B78"/>
    <w:rsid w:val="00DD01FB"/>
    <w:rsid w:val="00DD6B5A"/>
    <w:rsid w:val="00DF19D1"/>
    <w:rsid w:val="00DF51AA"/>
    <w:rsid w:val="00DF6C72"/>
    <w:rsid w:val="00E134E9"/>
    <w:rsid w:val="00E44112"/>
    <w:rsid w:val="00E658FF"/>
    <w:rsid w:val="00E66BAB"/>
    <w:rsid w:val="00E71913"/>
    <w:rsid w:val="00E90E42"/>
    <w:rsid w:val="00EA1504"/>
    <w:rsid w:val="00EA7372"/>
    <w:rsid w:val="00EC63DD"/>
    <w:rsid w:val="00EC7E29"/>
    <w:rsid w:val="00EF044D"/>
    <w:rsid w:val="00EF4543"/>
    <w:rsid w:val="00F03A48"/>
    <w:rsid w:val="00F04546"/>
    <w:rsid w:val="00F05937"/>
    <w:rsid w:val="00F17B46"/>
    <w:rsid w:val="00F22111"/>
    <w:rsid w:val="00F23FF0"/>
    <w:rsid w:val="00F26CDA"/>
    <w:rsid w:val="00F316A3"/>
    <w:rsid w:val="00F41ABE"/>
    <w:rsid w:val="00F42B6A"/>
    <w:rsid w:val="00F46A78"/>
    <w:rsid w:val="00F61C0F"/>
    <w:rsid w:val="00F66F22"/>
    <w:rsid w:val="00F701D4"/>
    <w:rsid w:val="00F753BF"/>
    <w:rsid w:val="00F8596E"/>
    <w:rsid w:val="00F86F4F"/>
    <w:rsid w:val="00FB24E7"/>
    <w:rsid w:val="00FC0591"/>
    <w:rsid w:val="00FC6CBB"/>
    <w:rsid w:val="00FE2950"/>
    <w:rsid w:val="00FF48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C5A05"/>
  <w15:docId w15:val="{5C58C35D-DEE3-485C-8207-8E3562A7B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7179"/>
    <w:pPr>
      <w:spacing w:after="0" w:line="240" w:lineRule="auto"/>
    </w:pPr>
    <w:rPr>
      <w:rFonts w:ascii="Times New Roman" w:eastAsia="Times New Roman" w:hAnsi="Times New Roman" w:cs="Times New Roman"/>
      <w:kern w:val="0"/>
      <w:sz w:val="24"/>
      <w:szCs w:val="24"/>
      <w:lang w:eastAsia="es-CO"/>
      <w14:ligatures w14:val="none"/>
    </w:rPr>
  </w:style>
  <w:style w:type="paragraph" w:styleId="Ttulo2">
    <w:name w:val="heading 2"/>
    <w:basedOn w:val="Normal"/>
    <w:link w:val="Ttulo2Car"/>
    <w:uiPriority w:val="9"/>
    <w:qFormat/>
    <w:rsid w:val="002C1652"/>
    <w:pPr>
      <w:spacing w:before="100" w:beforeAutospacing="1" w:after="100" w:afterAutospacing="1"/>
      <w:outlineLvl w:val="1"/>
    </w:pPr>
    <w:rPr>
      <w:b/>
      <w:bCs/>
      <w:sz w:val="36"/>
      <w:szCs w:val="36"/>
      <w14:ligatures w14:val="standardContextual"/>
    </w:rPr>
  </w:style>
  <w:style w:type="paragraph" w:styleId="Ttulo3">
    <w:name w:val="heading 3"/>
    <w:basedOn w:val="Normal"/>
    <w:next w:val="Normal"/>
    <w:link w:val="Ttulo3Car"/>
    <w:uiPriority w:val="9"/>
    <w:semiHidden/>
    <w:unhideWhenUsed/>
    <w:qFormat/>
    <w:rsid w:val="0052436C"/>
    <w:pPr>
      <w:keepNext/>
      <w:keepLines/>
      <w:spacing w:before="40" w:line="259" w:lineRule="auto"/>
      <w:outlineLvl w:val="2"/>
    </w:pPr>
    <w:rPr>
      <w:rFonts w:asciiTheme="majorHAnsi" w:eastAsiaTheme="majorEastAsia" w:hAnsiTheme="majorHAnsi" w:cstheme="majorBidi"/>
      <w:color w:val="1F3763" w:themeColor="accent1" w:themeShade="7F"/>
      <w:kern w:val="2"/>
      <w:lang w:eastAsia="en-US"/>
      <w14:ligatures w14:val="standardContextual"/>
    </w:rPr>
  </w:style>
  <w:style w:type="paragraph" w:styleId="Ttulo4">
    <w:name w:val="heading 4"/>
    <w:basedOn w:val="Normal"/>
    <w:next w:val="Normal"/>
    <w:link w:val="Ttulo4Car"/>
    <w:uiPriority w:val="9"/>
    <w:semiHidden/>
    <w:unhideWhenUsed/>
    <w:qFormat/>
    <w:rsid w:val="00B4439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rsid w:val="00A003B5"/>
    <w:rPr>
      <w:rFonts w:cs="Times New Roman"/>
      <w:sz w:val="16"/>
    </w:rPr>
  </w:style>
  <w:style w:type="paragraph" w:styleId="Textocomentario">
    <w:name w:val="annotation text"/>
    <w:basedOn w:val="Normal"/>
    <w:link w:val="TextocomentarioCar"/>
    <w:uiPriority w:val="99"/>
    <w:semiHidden/>
    <w:rsid w:val="00A003B5"/>
    <w:rPr>
      <w:rFonts w:ascii="Arial" w:hAnsi="Arial"/>
      <w:color w:val="000000"/>
      <w:sz w:val="20"/>
      <w:szCs w:val="20"/>
      <w:lang w:val="es-ES" w:eastAsia="es-ES"/>
    </w:rPr>
  </w:style>
  <w:style w:type="character" w:customStyle="1" w:styleId="TextocomentarioCar">
    <w:name w:val="Texto comentario Car"/>
    <w:basedOn w:val="Fuentedeprrafopredeter"/>
    <w:link w:val="Textocomentario"/>
    <w:uiPriority w:val="99"/>
    <w:semiHidden/>
    <w:rsid w:val="00A003B5"/>
    <w:rPr>
      <w:rFonts w:ascii="Arial" w:eastAsia="Times New Roman" w:hAnsi="Arial" w:cs="Times New Roman"/>
      <w:color w:val="000000"/>
      <w:kern w:val="0"/>
      <w:sz w:val="20"/>
      <w:szCs w:val="20"/>
      <w:lang w:val="es-ES" w:eastAsia="es-ES"/>
      <w14:ligatures w14:val="none"/>
    </w:rPr>
  </w:style>
  <w:style w:type="paragraph" w:styleId="Prrafodelista">
    <w:name w:val="List Paragraph"/>
    <w:basedOn w:val="Normal"/>
    <w:uiPriority w:val="1"/>
    <w:qFormat/>
    <w:rsid w:val="00A003B5"/>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styleId="Encabezado">
    <w:name w:val="header"/>
    <w:basedOn w:val="Normal"/>
    <w:link w:val="EncabezadoCar"/>
    <w:uiPriority w:val="99"/>
    <w:unhideWhenUsed/>
    <w:rsid w:val="00E71913"/>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EncabezadoCar">
    <w:name w:val="Encabezado Car"/>
    <w:basedOn w:val="Fuentedeprrafopredeter"/>
    <w:link w:val="Encabezado"/>
    <w:uiPriority w:val="99"/>
    <w:rsid w:val="00E71913"/>
  </w:style>
  <w:style w:type="paragraph" w:styleId="Piedepgina">
    <w:name w:val="footer"/>
    <w:basedOn w:val="Normal"/>
    <w:link w:val="PiedepginaCar"/>
    <w:uiPriority w:val="99"/>
    <w:unhideWhenUsed/>
    <w:rsid w:val="00E71913"/>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PiedepginaCar">
    <w:name w:val="Pie de página Car"/>
    <w:basedOn w:val="Fuentedeprrafopredeter"/>
    <w:link w:val="Piedepgina"/>
    <w:uiPriority w:val="99"/>
    <w:rsid w:val="00E71913"/>
  </w:style>
  <w:style w:type="paragraph" w:styleId="Sinespaciado">
    <w:name w:val="No Spacing"/>
    <w:qFormat/>
    <w:rsid w:val="0031111A"/>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Textoindependiente">
    <w:name w:val="Body Text"/>
    <w:basedOn w:val="Normal"/>
    <w:link w:val="TextoindependienteCar"/>
    <w:uiPriority w:val="1"/>
    <w:qFormat/>
    <w:rsid w:val="0031111A"/>
    <w:pPr>
      <w:widowControl w:val="0"/>
      <w:autoSpaceDE w:val="0"/>
      <w:autoSpaceDN w:val="0"/>
    </w:pPr>
    <w:rPr>
      <w:rFonts w:ascii="Arial" w:eastAsia="Arial" w:hAnsi="Arial" w:cs="Arial"/>
      <w:sz w:val="22"/>
      <w:szCs w:val="22"/>
      <w:lang w:val="es-ES" w:eastAsia="en-US"/>
    </w:rPr>
  </w:style>
  <w:style w:type="character" w:customStyle="1" w:styleId="TextoindependienteCar">
    <w:name w:val="Texto independiente Car"/>
    <w:basedOn w:val="Fuentedeprrafopredeter"/>
    <w:link w:val="Textoindependiente"/>
    <w:uiPriority w:val="1"/>
    <w:rsid w:val="0031111A"/>
    <w:rPr>
      <w:rFonts w:ascii="Arial" w:eastAsia="Arial" w:hAnsi="Arial" w:cs="Arial"/>
      <w:kern w:val="0"/>
      <w:lang w:val="es-ES"/>
      <w14:ligatures w14:val="none"/>
    </w:rPr>
  </w:style>
  <w:style w:type="paragraph" w:styleId="NormalWeb">
    <w:name w:val="Normal (Web)"/>
    <w:basedOn w:val="Normal"/>
    <w:uiPriority w:val="99"/>
    <w:unhideWhenUsed/>
    <w:rsid w:val="0031111A"/>
    <w:pPr>
      <w:spacing w:before="100" w:beforeAutospacing="1" w:after="100" w:afterAutospacing="1"/>
    </w:pPr>
  </w:style>
  <w:style w:type="character" w:customStyle="1" w:styleId="apple-converted-space">
    <w:name w:val="apple-converted-space"/>
    <w:basedOn w:val="Fuentedeprrafopredeter"/>
    <w:rsid w:val="0031111A"/>
  </w:style>
  <w:style w:type="paragraph" w:customStyle="1" w:styleId="centrado">
    <w:name w:val="centrado"/>
    <w:basedOn w:val="Normal"/>
    <w:rsid w:val="0031111A"/>
    <w:pPr>
      <w:spacing w:before="100" w:beforeAutospacing="1" w:after="100" w:afterAutospacing="1"/>
    </w:pPr>
    <w:rPr>
      <w:lang w:val="es-ES_tradnl" w:eastAsia="es-ES_tradnl"/>
    </w:rPr>
  </w:style>
  <w:style w:type="character" w:customStyle="1" w:styleId="baj">
    <w:name w:val="b_aj"/>
    <w:basedOn w:val="Fuentedeprrafopredeter"/>
    <w:rsid w:val="0031111A"/>
  </w:style>
  <w:style w:type="paragraph" w:styleId="Textodeglobo">
    <w:name w:val="Balloon Text"/>
    <w:basedOn w:val="Normal"/>
    <w:link w:val="TextodegloboCar"/>
    <w:uiPriority w:val="99"/>
    <w:semiHidden/>
    <w:unhideWhenUsed/>
    <w:rsid w:val="00105DF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05DFB"/>
    <w:rPr>
      <w:rFonts w:ascii="Segoe UI" w:hAnsi="Segoe UI" w:cs="Segoe UI"/>
      <w:sz w:val="18"/>
      <w:szCs w:val="18"/>
    </w:rPr>
  </w:style>
  <w:style w:type="character" w:styleId="Hipervnculo">
    <w:name w:val="Hyperlink"/>
    <w:basedOn w:val="Fuentedeprrafopredeter"/>
    <w:uiPriority w:val="99"/>
    <w:unhideWhenUsed/>
    <w:rsid w:val="007F290E"/>
    <w:rPr>
      <w:color w:val="0563C1" w:themeColor="hyperlink"/>
      <w:u w:val="single"/>
    </w:rPr>
  </w:style>
  <w:style w:type="character" w:customStyle="1" w:styleId="Mencinsinresolver1">
    <w:name w:val="Mención sin resolver1"/>
    <w:basedOn w:val="Fuentedeprrafopredeter"/>
    <w:uiPriority w:val="99"/>
    <w:semiHidden/>
    <w:unhideWhenUsed/>
    <w:rsid w:val="007F290E"/>
    <w:rPr>
      <w:color w:val="605E5C"/>
      <w:shd w:val="clear" w:color="auto" w:fill="E1DFDD"/>
    </w:rPr>
  </w:style>
  <w:style w:type="character" w:styleId="Hipervnculovisitado">
    <w:name w:val="FollowedHyperlink"/>
    <w:basedOn w:val="Fuentedeprrafopredeter"/>
    <w:uiPriority w:val="99"/>
    <w:semiHidden/>
    <w:unhideWhenUsed/>
    <w:rsid w:val="008A7E7E"/>
    <w:rPr>
      <w:color w:val="954F72" w:themeColor="followedHyperlink"/>
      <w:u w:val="single"/>
    </w:rPr>
  </w:style>
  <w:style w:type="paragraph" w:styleId="Textonotapie">
    <w:name w:val="footnote text"/>
    <w:basedOn w:val="Normal"/>
    <w:link w:val="TextonotapieCar"/>
    <w:uiPriority w:val="99"/>
    <w:semiHidden/>
    <w:unhideWhenUsed/>
    <w:rsid w:val="003761F9"/>
    <w:rPr>
      <w:rFonts w:asciiTheme="minorHAnsi" w:eastAsiaTheme="minorHAnsi" w:hAnsiTheme="minorHAnsi" w:cstheme="minorBidi"/>
      <w:kern w:val="2"/>
      <w:sz w:val="20"/>
      <w:szCs w:val="20"/>
      <w:lang w:eastAsia="en-US"/>
      <w14:ligatures w14:val="standardContextual"/>
    </w:rPr>
  </w:style>
  <w:style w:type="character" w:customStyle="1" w:styleId="TextonotapieCar">
    <w:name w:val="Texto nota pie Car"/>
    <w:basedOn w:val="Fuentedeprrafopredeter"/>
    <w:link w:val="Textonotapie"/>
    <w:uiPriority w:val="99"/>
    <w:semiHidden/>
    <w:rsid w:val="003761F9"/>
    <w:rPr>
      <w:sz w:val="20"/>
      <w:szCs w:val="20"/>
    </w:rPr>
  </w:style>
  <w:style w:type="character" w:styleId="Refdenotaalpie">
    <w:name w:val="footnote reference"/>
    <w:basedOn w:val="Fuentedeprrafopredeter"/>
    <w:uiPriority w:val="99"/>
    <w:semiHidden/>
    <w:unhideWhenUsed/>
    <w:rsid w:val="003761F9"/>
    <w:rPr>
      <w:vertAlign w:val="superscript"/>
    </w:rPr>
  </w:style>
  <w:style w:type="paragraph" w:customStyle="1" w:styleId="paragraph">
    <w:name w:val="paragraph"/>
    <w:basedOn w:val="Normal"/>
    <w:rsid w:val="002C1652"/>
    <w:pPr>
      <w:spacing w:before="100" w:beforeAutospacing="1" w:after="100" w:afterAutospacing="1"/>
    </w:pPr>
    <w:rPr>
      <w14:ligatures w14:val="standardContextual"/>
    </w:rPr>
  </w:style>
  <w:style w:type="character" w:customStyle="1" w:styleId="Ttulo2Car">
    <w:name w:val="Título 2 Car"/>
    <w:basedOn w:val="Fuentedeprrafopredeter"/>
    <w:link w:val="Ttulo2"/>
    <w:uiPriority w:val="9"/>
    <w:rsid w:val="002C1652"/>
    <w:rPr>
      <w:rFonts w:ascii="Times New Roman" w:eastAsia="Times New Roman" w:hAnsi="Times New Roman" w:cs="Times New Roman"/>
      <w:b/>
      <w:bCs/>
      <w:kern w:val="0"/>
      <w:sz w:val="36"/>
      <w:szCs w:val="36"/>
      <w:lang w:eastAsia="es-CO"/>
    </w:rPr>
  </w:style>
  <w:style w:type="character" w:customStyle="1" w:styleId="jw-time-update">
    <w:name w:val="jw-time-update"/>
    <w:basedOn w:val="Fuentedeprrafopredeter"/>
    <w:rsid w:val="000607EB"/>
  </w:style>
  <w:style w:type="character" w:customStyle="1" w:styleId="jw-volume-update">
    <w:name w:val="jw-volume-update"/>
    <w:basedOn w:val="Fuentedeprrafopredeter"/>
    <w:rsid w:val="000607EB"/>
  </w:style>
  <w:style w:type="character" w:customStyle="1" w:styleId="Ttulo4Car">
    <w:name w:val="Título 4 Car"/>
    <w:basedOn w:val="Fuentedeprrafopredeter"/>
    <w:link w:val="Ttulo4"/>
    <w:uiPriority w:val="9"/>
    <w:semiHidden/>
    <w:rsid w:val="00B44393"/>
    <w:rPr>
      <w:rFonts w:asciiTheme="majorHAnsi" w:eastAsiaTheme="majorEastAsia" w:hAnsiTheme="majorHAnsi" w:cstheme="majorBidi"/>
      <w:i/>
      <w:iCs/>
      <w:color w:val="2F5496" w:themeColor="accent1" w:themeShade="BF"/>
    </w:rPr>
  </w:style>
  <w:style w:type="character" w:styleId="Textoennegrita">
    <w:name w:val="Strong"/>
    <w:basedOn w:val="Fuentedeprrafopredeter"/>
    <w:uiPriority w:val="22"/>
    <w:qFormat/>
    <w:rsid w:val="00B44393"/>
    <w:rPr>
      <w:b/>
      <w:bCs/>
    </w:rPr>
  </w:style>
  <w:style w:type="character" w:styleId="nfasis">
    <w:name w:val="Emphasis"/>
    <w:basedOn w:val="Fuentedeprrafopredeter"/>
    <w:uiPriority w:val="20"/>
    <w:qFormat/>
    <w:rsid w:val="00B44393"/>
    <w:rPr>
      <w:i/>
      <w:iCs/>
    </w:rPr>
  </w:style>
  <w:style w:type="character" w:customStyle="1" w:styleId="Ttulo3Car">
    <w:name w:val="Título 3 Car"/>
    <w:basedOn w:val="Fuentedeprrafopredeter"/>
    <w:link w:val="Ttulo3"/>
    <w:uiPriority w:val="9"/>
    <w:semiHidden/>
    <w:rsid w:val="0052436C"/>
    <w:rPr>
      <w:rFonts w:asciiTheme="majorHAnsi" w:eastAsiaTheme="majorEastAsia" w:hAnsiTheme="majorHAnsi" w:cstheme="majorBidi"/>
      <w:color w:val="1F3763" w:themeColor="accent1" w:themeShade="7F"/>
      <w:sz w:val="24"/>
      <w:szCs w:val="24"/>
    </w:rPr>
  </w:style>
  <w:style w:type="character" w:customStyle="1" w:styleId="vcitation">
    <w:name w:val="vcitation"/>
    <w:basedOn w:val="Fuentedeprrafopredeter"/>
    <w:rsid w:val="009F7179"/>
  </w:style>
  <w:style w:type="paragraph" w:customStyle="1" w:styleId="Default">
    <w:name w:val="Default"/>
    <w:rsid w:val="00E90E42"/>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33897">
      <w:bodyDiv w:val="1"/>
      <w:marLeft w:val="0"/>
      <w:marRight w:val="0"/>
      <w:marTop w:val="0"/>
      <w:marBottom w:val="0"/>
      <w:divBdr>
        <w:top w:val="none" w:sz="0" w:space="0" w:color="auto"/>
        <w:left w:val="none" w:sz="0" w:space="0" w:color="auto"/>
        <w:bottom w:val="none" w:sz="0" w:space="0" w:color="auto"/>
        <w:right w:val="none" w:sz="0" w:space="0" w:color="auto"/>
      </w:divBdr>
      <w:divsChild>
        <w:div w:id="717706523">
          <w:marLeft w:val="0"/>
          <w:marRight w:val="0"/>
          <w:marTop w:val="300"/>
          <w:marBottom w:val="0"/>
          <w:divBdr>
            <w:top w:val="none" w:sz="0" w:space="0" w:color="auto"/>
            <w:left w:val="none" w:sz="0" w:space="0" w:color="auto"/>
            <w:bottom w:val="none" w:sz="0" w:space="0" w:color="auto"/>
            <w:right w:val="none" w:sz="0" w:space="0" w:color="auto"/>
          </w:divBdr>
        </w:div>
      </w:divsChild>
    </w:div>
    <w:div w:id="107628966">
      <w:bodyDiv w:val="1"/>
      <w:marLeft w:val="0"/>
      <w:marRight w:val="0"/>
      <w:marTop w:val="0"/>
      <w:marBottom w:val="0"/>
      <w:divBdr>
        <w:top w:val="none" w:sz="0" w:space="0" w:color="auto"/>
        <w:left w:val="none" w:sz="0" w:space="0" w:color="auto"/>
        <w:bottom w:val="none" w:sz="0" w:space="0" w:color="auto"/>
        <w:right w:val="none" w:sz="0" w:space="0" w:color="auto"/>
      </w:divBdr>
      <w:divsChild>
        <w:div w:id="1563179936">
          <w:marLeft w:val="0"/>
          <w:marRight w:val="0"/>
          <w:marTop w:val="0"/>
          <w:marBottom w:val="0"/>
          <w:divBdr>
            <w:top w:val="none" w:sz="0" w:space="0" w:color="auto"/>
            <w:left w:val="none" w:sz="0" w:space="0" w:color="auto"/>
            <w:bottom w:val="none" w:sz="0" w:space="0" w:color="auto"/>
            <w:right w:val="none" w:sz="0" w:space="0" w:color="auto"/>
          </w:divBdr>
        </w:div>
      </w:divsChild>
    </w:div>
    <w:div w:id="129177966">
      <w:bodyDiv w:val="1"/>
      <w:marLeft w:val="0"/>
      <w:marRight w:val="0"/>
      <w:marTop w:val="0"/>
      <w:marBottom w:val="0"/>
      <w:divBdr>
        <w:top w:val="none" w:sz="0" w:space="0" w:color="auto"/>
        <w:left w:val="none" w:sz="0" w:space="0" w:color="auto"/>
        <w:bottom w:val="none" w:sz="0" w:space="0" w:color="auto"/>
        <w:right w:val="none" w:sz="0" w:space="0" w:color="auto"/>
      </w:divBdr>
    </w:div>
    <w:div w:id="203517433">
      <w:bodyDiv w:val="1"/>
      <w:marLeft w:val="0"/>
      <w:marRight w:val="0"/>
      <w:marTop w:val="0"/>
      <w:marBottom w:val="0"/>
      <w:divBdr>
        <w:top w:val="none" w:sz="0" w:space="0" w:color="auto"/>
        <w:left w:val="none" w:sz="0" w:space="0" w:color="auto"/>
        <w:bottom w:val="none" w:sz="0" w:space="0" w:color="auto"/>
        <w:right w:val="none" w:sz="0" w:space="0" w:color="auto"/>
      </w:divBdr>
    </w:div>
    <w:div w:id="247465521">
      <w:bodyDiv w:val="1"/>
      <w:marLeft w:val="0"/>
      <w:marRight w:val="0"/>
      <w:marTop w:val="0"/>
      <w:marBottom w:val="0"/>
      <w:divBdr>
        <w:top w:val="none" w:sz="0" w:space="0" w:color="auto"/>
        <w:left w:val="none" w:sz="0" w:space="0" w:color="auto"/>
        <w:bottom w:val="none" w:sz="0" w:space="0" w:color="auto"/>
        <w:right w:val="none" w:sz="0" w:space="0" w:color="auto"/>
      </w:divBdr>
      <w:divsChild>
        <w:div w:id="487287896">
          <w:marLeft w:val="-420"/>
          <w:marRight w:val="0"/>
          <w:marTop w:val="0"/>
          <w:marBottom w:val="0"/>
          <w:divBdr>
            <w:top w:val="none" w:sz="0" w:space="0" w:color="auto"/>
            <w:left w:val="none" w:sz="0" w:space="0" w:color="auto"/>
            <w:bottom w:val="none" w:sz="0" w:space="0" w:color="auto"/>
            <w:right w:val="none" w:sz="0" w:space="0" w:color="auto"/>
          </w:divBdr>
          <w:divsChild>
            <w:div w:id="508060156">
              <w:marLeft w:val="0"/>
              <w:marRight w:val="0"/>
              <w:marTop w:val="0"/>
              <w:marBottom w:val="0"/>
              <w:divBdr>
                <w:top w:val="none" w:sz="0" w:space="0" w:color="auto"/>
                <w:left w:val="none" w:sz="0" w:space="0" w:color="auto"/>
                <w:bottom w:val="none" w:sz="0" w:space="0" w:color="auto"/>
                <w:right w:val="none" w:sz="0" w:space="0" w:color="auto"/>
              </w:divBdr>
              <w:divsChild>
                <w:div w:id="2031294560">
                  <w:marLeft w:val="0"/>
                  <w:marRight w:val="0"/>
                  <w:marTop w:val="0"/>
                  <w:marBottom w:val="0"/>
                  <w:divBdr>
                    <w:top w:val="none" w:sz="0" w:space="0" w:color="auto"/>
                    <w:left w:val="none" w:sz="0" w:space="0" w:color="auto"/>
                    <w:bottom w:val="none" w:sz="0" w:space="0" w:color="auto"/>
                    <w:right w:val="none" w:sz="0" w:space="0" w:color="auto"/>
                  </w:divBdr>
                  <w:divsChild>
                    <w:div w:id="599145545">
                      <w:marLeft w:val="0"/>
                      <w:marRight w:val="0"/>
                      <w:marTop w:val="0"/>
                      <w:marBottom w:val="0"/>
                      <w:divBdr>
                        <w:top w:val="none" w:sz="0" w:space="0" w:color="auto"/>
                        <w:left w:val="none" w:sz="0" w:space="0" w:color="auto"/>
                        <w:bottom w:val="none" w:sz="0" w:space="0" w:color="auto"/>
                        <w:right w:val="none" w:sz="0" w:space="0" w:color="auto"/>
                      </w:divBdr>
                    </w:div>
                    <w:div w:id="120914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585580">
      <w:bodyDiv w:val="1"/>
      <w:marLeft w:val="0"/>
      <w:marRight w:val="0"/>
      <w:marTop w:val="0"/>
      <w:marBottom w:val="0"/>
      <w:divBdr>
        <w:top w:val="none" w:sz="0" w:space="0" w:color="auto"/>
        <w:left w:val="none" w:sz="0" w:space="0" w:color="auto"/>
        <w:bottom w:val="none" w:sz="0" w:space="0" w:color="auto"/>
        <w:right w:val="none" w:sz="0" w:space="0" w:color="auto"/>
      </w:divBdr>
    </w:div>
    <w:div w:id="308944199">
      <w:bodyDiv w:val="1"/>
      <w:marLeft w:val="0"/>
      <w:marRight w:val="0"/>
      <w:marTop w:val="0"/>
      <w:marBottom w:val="0"/>
      <w:divBdr>
        <w:top w:val="none" w:sz="0" w:space="0" w:color="auto"/>
        <w:left w:val="none" w:sz="0" w:space="0" w:color="auto"/>
        <w:bottom w:val="none" w:sz="0" w:space="0" w:color="auto"/>
        <w:right w:val="none" w:sz="0" w:space="0" w:color="auto"/>
      </w:divBdr>
    </w:div>
    <w:div w:id="360404822">
      <w:bodyDiv w:val="1"/>
      <w:marLeft w:val="0"/>
      <w:marRight w:val="0"/>
      <w:marTop w:val="0"/>
      <w:marBottom w:val="0"/>
      <w:divBdr>
        <w:top w:val="none" w:sz="0" w:space="0" w:color="auto"/>
        <w:left w:val="none" w:sz="0" w:space="0" w:color="auto"/>
        <w:bottom w:val="none" w:sz="0" w:space="0" w:color="auto"/>
        <w:right w:val="none" w:sz="0" w:space="0" w:color="auto"/>
      </w:divBdr>
    </w:div>
    <w:div w:id="367879588">
      <w:bodyDiv w:val="1"/>
      <w:marLeft w:val="0"/>
      <w:marRight w:val="0"/>
      <w:marTop w:val="0"/>
      <w:marBottom w:val="0"/>
      <w:divBdr>
        <w:top w:val="none" w:sz="0" w:space="0" w:color="auto"/>
        <w:left w:val="none" w:sz="0" w:space="0" w:color="auto"/>
        <w:bottom w:val="none" w:sz="0" w:space="0" w:color="auto"/>
        <w:right w:val="none" w:sz="0" w:space="0" w:color="auto"/>
      </w:divBdr>
    </w:div>
    <w:div w:id="447705395">
      <w:bodyDiv w:val="1"/>
      <w:marLeft w:val="0"/>
      <w:marRight w:val="0"/>
      <w:marTop w:val="0"/>
      <w:marBottom w:val="0"/>
      <w:divBdr>
        <w:top w:val="none" w:sz="0" w:space="0" w:color="auto"/>
        <w:left w:val="none" w:sz="0" w:space="0" w:color="auto"/>
        <w:bottom w:val="none" w:sz="0" w:space="0" w:color="auto"/>
        <w:right w:val="none" w:sz="0" w:space="0" w:color="auto"/>
      </w:divBdr>
    </w:div>
    <w:div w:id="620065746">
      <w:bodyDiv w:val="1"/>
      <w:marLeft w:val="0"/>
      <w:marRight w:val="0"/>
      <w:marTop w:val="0"/>
      <w:marBottom w:val="0"/>
      <w:divBdr>
        <w:top w:val="none" w:sz="0" w:space="0" w:color="auto"/>
        <w:left w:val="none" w:sz="0" w:space="0" w:color="auto"/>
        <w:bottom w:val="none" w:sz="0" w:space="0" w:color="auto"/>
        <w:right w:val="none" w:sz="0" w:space="0" w:color="auto"/>
      </w:divBdr>
      <w:divsChild>
        <w:div w:id="783958088">
          <w:marLeft w:val="0"/>
          <w:marRight w:val="0"/>
          <w:marTop w:val="0"/>
          <w:marBottom w:val="300"/>
          <w:divBdr>
            <w:top w:val="none" w:sz="0" w:space="0" w:color="auto"/>
            <w:left w:val="none" w:sz="0" w:space="0" w:color="auto"/>
            <w:bottom w:val="none" w:sz="0" w:space="0" w:color="auto"/>
            <w:right w:val="none" w:sz="0" w:space="0" w:color="auto"/>
          </w:divBdr>
        </w:div>
      </w:divsChild>
    </w:div>
    <w:div w:id="661857920">
      <w:bodyDiv w:val="1"/>
      <w:marLeft w:val="0"/>
      <w:marRight w:val="0"/>
      <w:marTop w:val="0"/>
      <w:marBottom w:val="0"/>
      <w:divBdr>
        <w:top w:val="none" w:sz="0" w:space="0" w:color="auto"/>
        <w:left w:val="none" w:sz="0" w:space="0" w:color="auto"/>
        <w:bottom w:val="none" w:sz="0" w:space="0" w:color="auto"/>
        <w:right w:val="none" w:sz="0" w:space="0" w:color="auto"/>
      </w:divBdr>
      <w:divsChild>
        <w:div w:id="1002510542">
          <w:marLeft w:val="0"/>
          <w:marRight w:val="0"/>
          <w:marTop w:val="0"/>
          <w:marBottom w:val="0"/>
          <w:divBdr>
            <w:top w:val="none" w:sz="0" w:space="0" w:color="auto"/>
            <w:left w:val="none" w:sz="0" w:space="0" w:color="auto"/>
            <w:bottom w:val="none" w:sz="0" w:space="0" w:color="auto"/>
            <w:right w:val="none" w:sz="0" w:space="0" w:color="auto"/>
          </w:divBdr>
        </w:div>
      </w:divsChild>
    </w:div>
    <w:div w:id="864442050">
      <w:bodyDiv w:val="1"/>
      <w:marLeft w:val="0"/>
      <w:marRight w:val="0"/>
      <w:marTop w:val="0"/>
      <w:marBottom w:val="0"/>
      <w:divBdr>
        <w:top w:val="none" w:sz="0" w:space="0" w:color="auto"/>
        <w:left w:val="none" w:sz="0" w:space="0" w:color="auto"/>
        <w:bottom w:val="none" w:sz="0" w:space="0" w:color="auto"/>
        <w:right w:val="none" w:sz="0" w:space="0" w:color="auto"/>
      </w:divBdr>
    </w:div>
    <w:div w:id="928657202">
      <w:bodyDiv w:val="1"/>
      <w:marLeft w:val="0"/>
      <w:marRight w:val="0"/>
      <w:marTop w:val="0"/>
      <w:marBottom w:val="0"/>
      <w:divBdr>
        <w:top w:val="none" w:sz="0" w:space="0" w:color="auto"/>
        <w:left w:val="none" w:sz="0" w:space="0" w:color="auto"/>
        <w:bottom w:val="none" w:sz="0" w:space="0" w:color="auto"/>
        <w:right w:val="none" w:sz="0" w:space="0" w:color="auto"/>
      </w:divBdr>
    </w:div>
    <w:div w:id="929699194">
      <w:bodyDiv w:val="1"/>
      <w:marLeft w:val="0"/>
      <w:marRight w:val="0"/>
      <w:marTop w:val="0"/>
      <w:marBottom w:val="0"/>
      <w:divBdr>
        <w:top w:val="none" w:sz="0" w:space="0" w:color="auto"/>
        <w:left w:val="none" w:sz="0" w:space="0" w:color="auto"/>
        <w:bottom w:val="none" w:sz="0" w:space="0" w:color="auto"/>
        <w:right w:val="none" w:sz="0" w:space="0" w:color="auto"/>
      </w:divBdr>
      <w:divsChild>
        <w:div w:id="1576862631">
          <w:marLeft w:val="0"/>
          <w:marRight w:val="0"/>
          <w:marTop w:val="0"/>
          <w:marBottom w:val="300"/>
          <w:divBdr>
            <w:top w:val="none" w:sz="0" w:space="0" w:color="auto"/>
            <w:left w:val="none" w:sz="0" w:space="0" w:color="auto"/>
            <w:bottom w:val="none" w:sz="0" w:space="0" w:color="auto"/>
            <w:right w:val="none" w:sz="0" w:space="0" w:color="auto"/>
          </w:divBdr>
        </w:div>
        <w:div w:id="1850171997">
          <w:marLeft w:val="0"/>
          <w:marRight w:val="0"/>
          <w:marTop w:val="0"/>
          <w:marBottom w:val="0"/>
          <w:divBdr>
            <w:top w:val="none" w:sz="0" w:space="0" w:color="auto"/>
            <w:left w:val="none" w:sz="0" w:space="0" w:color="auto"/>
            <w:bottom w:val="none" w:sz="0" w:space="0" w:color="auto"/>
            <w:right w:val="none" w:sz="0" w:space="0" w:color="auto"/>
          </w:divBdr>
          <w:divsChild>
            <w:div w:id="1905556431">
              <w:marLeft w:val="0"/>
              <w:marRight w:val="0"/>
              <w:marTop w:val="0"/>
              <w:marBottom w:val="0"/>
              <w:divBdr>
                <w:top w:val="none" w:sz="0" w:space="0" w:color="auto"/>
                <w:left w:val="none" w:sz="0" w:space="0" w:color="auto"/>
                <w:bottom w:val="none" w:sz="0" w:space="0" w:color="auto"/>
                <w:right w:val="none" w:sz="0" w:space="0" w:color="auto"/>
              </w:divBdr>
              <w:divsChild>
                <w:div w:id="663892916">
                  <w:marLeft w:val="-15"/>
                  <w:marRight w:val="-15"/>
                  <w:marTop w:val="0"/>
                  <w:marBottom w:val="0"/>
                  <w:divBdr>
                    <w:top w:val="none" w:sz="0" w:space="0" w:color="auto"/>
                    <w:left w:val="none" w:sz="0" w:space="0" w:color="auto"/>
                    <w:bottom w:val="none" w:sz="0" w:space="0" w:color="auto"/>
                    <w:right w:val="none" w:sz="0" w:space="0" w:color="auto"/>
                  </w:divBdr>
                </w:div>
                <w:div w:id="16424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321309">
      <w:bodyDiv w:val="1"/>
      <w:marLeft w:val="0"/>
      <w:marRight w:val="0"/>
      <w:marTop w:val="0"/>
      <w:marBottom w:val="0"/>
      <w:divBdr>
        <w:top w:val="none" w:sz="0" w:space="0" w:color="auto"/>
        <w:left w:val="none" w:sz="0" w:space="0" w:color="auto"/>
        <w:bottom w:val="none" w:sz="0" w:space="0" w:color="auto"/>
        <w:right w:val="none" w:sz="0" w:space="0" w:color="auto"/>
      </w:divBdr>
    </w:div>
    <w:div w:id="933590152">
      <w:bodyDiv w:val="1"/>
      <w:marLeft w:val="0"/>
      <w:marRight w:val="0"/>
      <w:marTop w:val="0"/>
      <w:marBottom w:val="0"/>
      <w:divBdr>
        <w:top w:val="none" w:sz="0" w:space="0" w:color="auto"/>
        <w:left w:val="none" w:sz="0" w:space="0" w:color="auto"/>
        <w:bottom w:val="none" w:sz="0" w:space="0" w:color="auto"/>
        <w:right w:val="none" w:sz="0" w:space="0" w:color="auto"/>
      </w:divBdr>
    </w:div>
    <w:div w:id="1008171680">
      <w:bodyDiv w:val="1"/>
      <w:marLeft w:val="0"/>
      <w:marRight w:val="0"/>
      <w:marTop w:val="0"/>
      <w:marBottom w:val="0"/>
      <w:divBdr>
        <w:top w:val="none" w:sz="0" w:space="0" w:color="auto"/>
        <w:left w:val="none" w:sz="0" w:space="0" w:color="auto"/>
        <w:bottom w:val="none" w:sz="0" w:space="0" w:color="auto"/>
        <w:right w:val="none" w:sz="0" w:space="0" w:color="auto"/>
      </w:divBdr>
    </w:div>
    <w:div w:id="1036274765">
      <w:bodyDiv w:val="1"/>
      <w:marLeft w:val="0"/>
      <w:marRight w:val="0"/>
      <w:marTop w:val="0"/>
      <w:marBottom w:val="0"/>
      <w:divBdr>
        <w:top w:val="none" w:sz="0" w:space="0" w:color="auto"/>
        <w:left w:val="none" w:sz="0" w:space="0" w:color="auto"/>
        <w:bottom w:val="none" w:sz="0" w:space="0" w:color="auto"/>
        <w:right w:val="none" w:sz="0" w:space="0" w:color="auto"/>
      </w:divBdr>
      <w:divsChild>
        <w:div w:id="198858136">
          <w:marLeft w:val="0"/>
          <w:marRight w:val="0"/>
          <w:marTop w:val="0"/>
          <w:marBottom w:val="0"/>
          <w:divBdr>
            <w:top w:val="none" w:sz="0" w:space="0" w:color="auto"/>
            <w:left w:val="none" w:sz="0" w:space="0" w:color="auto"/>
            <w:bottom w:val="none" w:sz="0" w:space="0" w:color="auto"/>
            <w:right w:val="none" w:sz="0" w:space="0" w:color="auto"/>
          </w:divBdr>
        </w:div>
      </w:divsChild>
    </w:div>
    <w:div w:id="1054356043">
      <w:bodyDiv w:val="1"/>
      <w:marLeft w:val="0"/>
      <w:marRight w:val="0"/>
      <w:marTop w:val="0"/>
      <w:marBottom w:val="0"/>
      <w:divBdr>
        <w:top w:val="none" w:sz="0" w:space="0" w:color="auto"/>
        <w:left w:val="none" w:sz="0" w:space="0" w:color="auto"/>
        <w:bottom w:val="none" w:sz="0" w:space="0" w:color="auto"/>
        <w:right w:val="none" w:sz="0" w:space="0" w:color="auto"/>
      </w:divBdr>
    </w:div>
    <w:div w:id="1060594736">
      <w:bodyDiv w:val="1"/>
      <w:marLeft w:val="0"/>
      <w:marRight w:val="0"/>
      <w:marTop w:val="0"/>
      <w:marBottom w:val="0"/>
      <w:divBdr>
        <w:top w:val="none" w:sz="0" w:space="0" w:color="auto"/>
        <w:left w:val="none" w:sz="0" w:space="0" w:color="auto"/>
        <w:bottom w:val="none" w:sz="0" w:space="0" w:color="auto"/>
        <w:right w:val="none" w:sz="0" w:space="0" w:color="auto"/>
      </w:divBdr>
    </w:div>
    <w:div w:id="1247419400">
      <w:bodyDiv w:val="1"/>
      <w:marLeft w:val="0"/>
      <w:marRight w:val="0"/>
      <w:marTop w:val="0"/>
      <w:marBottom w:val="0"/>
      <w:divBdr>
        <w:top w:val="none" w:sz="0" w:space="0" w:color="auto"/>
        <w:left w:val="none" w:sz="0" w:space="0" w:color="auto"/>
        <w:bottom w:val="none" w:sz="0" w:space="0" w:color="auto"/>
        <w:right w:val="none" w:sz="0" w:space="0" w:color="auto"/>
      </w:divBdr>
    </w:div>
    <w:div w:id="1293436973">
      <w:bodyDiv w:val="1"/>
      <w:marLeft w:val="0"/>
      <w:marRight w:val="0"/>
      <w:marTop w:val="0"/>
      <w:marBottom w:val="0"/>
      <w:divBdr>
        <w:top w:val="none" w:sz="0" w:space="0" w:color="auto"/>
        <w:left w:val="none" w:sz="0" w:space="0" w:color="auto"/>
        <w:bottom w:val="none" w:sz="0" w:space="0" w:color="auto"/>
        <w:right w:val="none" w:sz="0" w:space="0" w:color="auto"/>
      </w:divBdr>
    </w:div>
    <w:div w:id="1370644680">
      <w:bodyDiv w:val="1"/>
      <w:marLeft w:val="0"/>
      <w:marRight w:val="0"/>
      <w:marTop w:val="0"/>
      <w:marBottom w:val="0"/>
      <w:divBdr>
        <w:top w:val="none" w:sz="0" w:space="0" w:color="auto"/>
        <w:left w:val="none" w:sz="0" w:space="0" w:color="auto"/>
        <w:bottom w:val="none" w:sz="0" w:space="0" w:color="auto"/>
        <w:right w:val="none" w:sz="0" w:space="0" w:color="auto"/>
      </w:divBdr>
    </w:div>
    <w:div w:id="1486968035">
      <w:bodyDiv w:val="1"/>
      <w:marLeft w:val="0"/>
      <w:marRight w:val="0"/>
      <w:marTop w:val="0"/>
      <w:marBottom w:val="0"/>
      <w:divBdr>
        <w:top w:val="none" w:sz="0" w:space="0" w:color="auto"/>
        <w:left w:val="none" w:sz="0" w:space="0" w:color="auto"/>
        <w:bottom w:val="none" w:sz="0" w:space="0" w:color="auto"/>
        <w:right w:val="none" w:sz="0" w:space="0" w:color="auto"/>
      </w:divBdr>
    </w:div>
    <w:div w:id="1565018806">
      <w:bodyDiv w:val="1"/>
      <w:marLeft w:val="0"/>
      <w:marRight w:val="0"/>
      <w:marTop w:val="0"/>
      <w:marBottom w:val="0"/>
      <w:divBdr>
        <w:top w:val="none" w:sz="0" w:space="0" w:color="auto"/>
        <w:left w:val="none" w:sz="0" w:space="0" w:color="auto"/>
        <w:bottom w:val="none" w:sz="0" w:space="0" w:color="auto"/>
        <w:right w:val="none" w:sz="0" w:space="0" w:color="auto"/>
      </w:divBdr>
    </w:div>
    <w:div w:id="1665160165">
      <w:bodyDiv w:val="1"/>
      <w:marLeft w:val="0"/>
      <w:marRight w:val="0"/>
      <w:marTop w:val="0"/>
      <w:marBottom w:val="0"/>
      <w:divBdr>
        <w:top w:val="none" w:sz="0" w:space="0" w:color="auto"/>
        <w:left w:val="none" w:sz="0" w:space="0" w:color="auto"/>
        <w:bottom w:val="none" w:sz="0" w:space="0" w:color="auto"/>
        <w:right w:val="none" w:sz="0" w:space="0" w:color="auto"/>
      </w:divBdr>
      <w:divsChild>
        <w:div w:id="1509518399">
          <w:marLeft w:val="0"/>
          <w:marRight w:val="0"/>
          <w:marTop w:val="0"/>
          <w:marBottom w:val="0"/>
          <w:divBdr>
            <w:top w:val="none" w:sz="0" w:space="0" w:color="auto"/>
            <w:left w:val="none" w:sz="0" w:space="0" w:color="auto"/>
            <w:bottom w:val="none" w:sz="0" w:space="0" w:color="auto"/>
            <w:right w:val="none" w:sz="0" w:space="0" w:color="auto"/>
          </w:divBdr>
        </w:div>
        <w:div w:id="1721786878">
          <w:marLeft w:val="0"/>
          <w:marRight w:val="0"/>
          <w:marTop w:val="0"/>
          <w:marBottom w:val="0"/>
          <w:divBdr>
            <w:top w:val="none" w:sz="0" w:space="0" w:color="auto"/>
            <w:left w:val="none" w:sz="0" w:space="0" w:color="auto"/>
            <w:bottom w:val="none" w:sz="0" w:space="0" w:color="auto"/>
            <w:right w:val="none" w:sz="0" w:space="0" w:color="auto"/>
          </w:divBdr>
        </w:div>
      </w:divsChild>
    </w:div>
    <w:div w:id="1708406951">
      <w:bodyDiv w:val="1"/>
      <w:marLeft w:val="0"/>
      <w:marRight w:val="0"/>
      <w:marTop w:val="0"/>
      <w:marBottom w:val="0"/>
      <w:divBdr>
        <w:top w:val="none" w:sz="0" w:space="0" w:color="auto"/>
        <w:left w:val="none" w:sz="0" w:space="0" w:color="auto"/>
        <w:bottom w:val="none" w:sz="0" w:space="0" w:color="auto"/>
        <w:right w:val="none" w:sz="0" w:space="0" w:color="auto"/>
      </w:divBdr>
    </w:div>
    <w:div w:id="1823765024">
      <w:bodyDiv w:val="1"/>
      <w:marLeft w:val="0"/>
      <w:marRight w:val="0"/>
      <w:marTop w:val="0"/>
      <w:marBottom w:val="0"/>
      <w:divBdr>
        <w:top w:val="none" w:sz="0" w:space="0" w:color="auto"/>
        <w:left w:val="none" w:sz="0" w:space="0" w:color="auto"/>
        <w:bottom w:val="none" w:sz="0" w:space="0" w:color="auto"/>
        <w:right w:val="none" w:sz="0" w:space="0" w:color="auto"/>
      </w:divBdr>
    </w:div>
    <w:div w:id="1861697766">
      <w:bodyDiv w:val="1"/>
      <w:marLeft w:val="0"/>
      <w:marRight w:val="0"/>
      <w:marTop w:val="0"/>
      <w:marBottom w:val="0"/>
      <w:divBdr>
        <w:top w:val="none" w:sz="0" w:space="0" w:color="auto"/>
        <w:left w:val="none" w:sz="0" w:space="0" w:color="auto"/>
        <w:bottom w:val="none" w:sz="0" w:space="0" w:color="auto"/>
        <w:right w:val="none" w:sz="0" w:space="0" w:color="auto"/>
      </w:divBdr>
      <w:divsChild>
        <w:div w:id="1893540285">
          <w:marLeft w:val="0"/>
          <w:marRight w:val="0"/>
          <w:marTop w:val="0"/>
          <w:marBottom w:val="300"/>
          <w:divBdr>
            <w:top w:val="none" w:sz="0" w:space="0" w:color="auto"/>
            <w:left w:val="none" w:sz="0" w:space="0" w:color="auto"/>
            <w:bottom w:val="none" w:sz="0" w:space="0" w:color="auto"/>
            <w:right w:val="none" w:sz="0" w:space="0" w:color="auto"/>
          </w:divBdr>
        </w:div>
      </w:divsChild>
    </w:div>
    <w:div w:id="2010014361">
      <w:bodyDiv w:val="1"/>
      <w:marLeft w:val="0"/>
      <w:marRight w:val="0"/>
      <w:marTop w:val="0"/>
      <w:marBottom w:val="0"/>
      <w:divBdr>
        <w:top w:val="none" w:sz="0" w:space="0" w:color="auto"/>
        <w:left w:val="none" w:sz="0" w:space="0" w:color="auto"/>
        <w:bottom w:val="none" w:sz="0" w:space="0" w:color="auto"/>
        <w:right w:val="none" w:sz="0" w:space="0" w:color="auto"/>
      </w:divBdr>
      <w:divsChild>
        <w:div w:id="221142119">
          <w:marLeft w:val="0"/>
          <w:marRight w:val="0"/>
          <w:marTop w:val="0"/>
          <w:marBottom w:val="300"/>
          <w:divBdr>
            <w:top w:val="none" w:sz="0" w:space="0" w:color="auto"/>
            <w:left w:val="none" w:sz="0" w:space="0" w:color="auto"/>
            <w:bottom w:val="none" w:sz="0" w:space="0" w:color="auto"/>
            <w:right w:val="none" w:sz="0" w:space="0" w:color="auto"/>
          </w:divBdr>
        </w:div>
        <w:div w:id="2125343970">
          <w:marLeft w:val="0"/>
          <w:marRight w:val="0"/>
          <w:marTop w:val="0"/>
          <w:marBottom w:val="0"/>
          <w:divBdr>
            <w:top w:val="none" w:sz="0" w:space="0" w:color="auto"/>
            <w:left w:val="none" w:sz="0" w:space="0" w:color="auto"/>
            <w:bottom w:val="none" w:sz="0" w:space="0" w:color="auto"/>
            <w:right w:val="none" w:sz="0" w:space="0" w:color="auto"/>
          </w:divBdr>
          <w:divsChild>
            <w:div w:id="400981004">
              <w:marLeft w:val="0"/>
              <w:marRight w:val="0"/>
              <w:marTop w:val="0"/>
              <w:marBottom w:val="0"/>
              <w:divBdr>
                <w:top w:val="none" w:sz="0" w:space="0" w:color="auto"/>
                <w:left w:val="none" w:sz="0" w:space="0" w:color="auto"/>
                <w:bottom w:val="none" w:sz="0" w:space="0" w:color="auto"/>
                <w:right w:val="none" w:sz="0" w:space="0" w:color="auto"/>
              </w:divBdr>
              <w:divsChild>
                <w:div w:id="1979798838">
                  <w:marLeft w:val="-15"/>
                  <w:marRight w:val="-15"/>
                  <w:marTop w:val="0"/>
                  <w:marBottom w:val="0"/>
                  <w:divBdr>
                    <w:top w:val="none" w:sz="0" w:space="0" w:color="auto"/>
                    <w:left w:val="none" w:sz="0" w:space="0" w:color="auto"/>
                    <w:bottom w:val="none" w:sz="0" w:space="0" w:color="auto"/>
                    <w:right w:val="none" w:sz="0" w:space="0" w:color="auto"/>
                  </w:divBdr>
                </w:div>
                <w:div w:id="30482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lawtranslate.com/en/kid-mode-guidelines/" TargetMode="External"/><Relationship Id="rId13" Type="http://schemas.openxmlformats.org/officeDocument/2006/relationships/hyperlink" Target="https://www.chinalawtranslate.com/en/proposed-guidelines-for-minors-mo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uters.com/world/china/oh-thats-an-idea-us-parents-respond-china-screen-time-ban-2021-08-3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news.com/article/lifestyle-technology-business-health-games-ba88276e6f9089a3b9bc65fc19cc088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nikopartners.com/chinas-three-hour-rule-for-young-gamers-one-year-later" TargetMode="External"/><Relationship Id="rId4" Type="http://schemas.openxmlformats.org/officeDocument/2006/relationships/settings" Target="settings.xml"/><Relationship Id="rId9" Type="http://schemas.openxmlformats.org/officeDocument/2006/relationships/hyperlink" Target="https://nikopartners.com/chinas-three-hour-rule-for-young-gamers-one-year-later"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comunidad.madrid/servicios/salud/adcom-madrid" TargetMode="External"/><Relationship Id="rId3" Type="http://schemas.openxmlformats.org/officeDocument/2006/relationships/hyperlink" Target="https://www.infobae.com/espana/2024/01/25/la-adiccion-a-las-pantallas-genera-ansiedad-depresion-y-problemas-de-autoestima/" TargetMode="External"/><Relationship Id="rId7" Type="http://schemas.openxmlformats.org/officeDocument/2006/relationships/hyperlink" Target="https://www.technologyreview.es//s/15596/asi-es-como-china-quiere-evitar-la-dependencia-las-pantallas-en-menores" TargetMode="External"/><Relationship Id="rId2" Type="http://schemas.openxmlformats.org/officeDocument/2006/relationships/hyperlink" Target="https://www.healthychildren.org/Spanish/family-life/Media/Paginas/healthy-digital-media-use-habits-for-babies-toddlers-preschoolers.aspx" TargetMode="External"/><Relationship Id="rId1" Type="http://schemas.openxmlformats.org/officeDocument/2006/relationships/hyperlink" Target="https://www.derechosdigitales.org/16682/es-la-censura-de-contenidos-una-proteccion-efectiva-para-la-ninez-y-la-adolescencia-sobre-el-proyecto-de-ley-600-en-colombia/" TargetMode="External"/><Relationship Id="rId6" Type="http://schemas.openxmlformats.org/officeDocument/2006/relationships/hyperlink" Target="https://www.technologyreview.es//s/15596/asi-es-como-china-quiere-evitar-la-dependencia-las-pantallas-en-menores" TargetMode="External"/><Relationship Id="rId5" Type="http://schemas.openxmlformats.org/officeDocument/2006/relationships/hyperlink" Target="https://www.amanuta.cl/blogs/news/cuando-y-por-que-regular-el-uso-de-pantallas-en-ninos-pequenos" TargetMode="External"/><Relationship Id="rId4" Type="http://schemas.openxmlformats.org/officeDocument/2006/relationships/hyperlink" Target="https://www.amanuta.cl/blogs/news/cuando-y-por-que-regular-el-uso-de-pantallas-en-ninos-pequeno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0C6B1-5B1B-4D13-95A9-2137432A8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6277</Words>
  <Characters>34529</Characters>
  <Application>Microsoft Office Word</Application>
  <DocSecurity>0</DocSecurity>
  <Lines>287</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VIRGILIO FARFAN ROJAS</dc:creator>
  <cp:keywords/>
  <dc:description/>
  <cp:lastModifiedBy>ANA YOLANDA DURAN RODRIGUEZ</cp:lastModifiedBy>
  <cp:revision>2</cp:revision>
  <cp:lastPrinted>2024-02-01T14:56:00Z</cp:lastPrinted>
  <dcterms:created xsi:type="dcterms:W3CDTF">2025-01-26T16:18:00Z</dcterms:created>
  <dcterms:modified xsi:type="dcterms:W3CDTF">2025-01-26T16:18:00Z</dcterms:modified>
</cp:coreProperties>
</file>